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118D2" w14:textId="262C116E" w:rsidR="002E02F2" w:rsidRDefault="006C50F9">
      <w:pPr>
        <w:rPr>
          <w:rFonts w:ascii="Aptos" w:hAnsi="Apto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A58115" wp14:editId="66BF6606">
            <wp:simplePos x="0" y="0"/>
            <wp:positionH relativeFrom="margin">
              <wp:align>center</wp:align>
            </wp:positionH>
            <wp:positionV relativeFrom="paragraph">
              <wp:posOffset>-621665</wp:posOffset>
            </wp:positionV>
            <wp:extent cx="5731510" cy="516890"/>
            <wp:effectExtent l="0" t="0" r="2540" b="0"/>
            <wp:wrapNone/>
            <wp:docPr id="9315906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590679" name="Picture 93159067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3AC9A3" w14:textId="2A3A7442" w:rsidR="006C50F9" w:rsidRPr="006C50F9" w:rsidRDefault="00EE7F9F" w:rsidP="006C50F9">
      <w:pPr>
        <w:rPr>
          <w:rFonts w:ascii="Aptos" w:hAnsi="Aptos"/>
          <w:b/>
          <w:bCs/>
          <w:color w:val="3AAFA9" w:themeColor="accent4"/>
          <w:sz w:val="28"/>
          <w:szCs w:val="28"/>
        </w:rPr>
      </w:pPr>
      <w:r>
        <w:rPr>
          <w:rFonts w:ascii="Aptos" w:hAnsi="Aptos"/>
          <w:b/>
          <w:bCs/>
          <w:color w:val="3AAFA9" w:themeColor="accent4"/>
          <w:sz w:val="28"/>
          <w:szCs w:val="28"/>
        </w:rPr>
        <w:t xml:space="preserve">Pillar </w:t>
      </w:r>
      <w:r w:rsidR="00C620F4">
        <w:rPr>
          <w:rFonts w:ascii="Aptos" w:hAnsi="Aptos"/>
          <w:b/>
          <w:bCs/>
          <w:color w:val="3AAFA9" w:themeColor="accent4"/>
          <w:sz w:val="28"/>
          <w:szCs w:val="28"/>
        </w:rPr>
        <w:t>B</w:t>
      </w:r>
      <w:r>
        <w:rPr>
          <w:rFonts w:ascii="Aptos" w:hAnsi="Aptos"/>
          <w:b/>
          <w:bCs/>
          <w:color w:val="3AAFA9" w:themeColor="accent4"/>
          <w:sz w:val="28"/>
          <w:szCs w:val="28"/>
        </w:rPr>
        <w:t xml:space="preserve">: </w:t>
      </w:r>
      <w:r w:rsidR="006C50F9" w:rsidRPr="006C50F9">
        <w:rPr>
          <w:rFonts w:ascii="Aptos" w:hAnsi="Aptos"/>
          <w:b/>
          <w:bCs/>
          <w:color w:val="3AAFA9" w:themeColor="accent4"/>
          <w:sz w:val="28"/>
          <w:szCs w:val="28"/>
        </w:rPr>
        <w:t xml:space="preserve">Research </w:t>
      </w:r>
      <w:r w:rsidR="00C620F4">
        <w:rPr>
          <w:rFonts w:ascii="Aptos" w:hAnsi="Aptos"/>
          <w:b/>
          <w:bCs/>
          <w:color w:val="3AAFA9" w:themeColor="accent4"/>
          <w:sz w:val="28"/>
          <w:szCs w:val="28"/>
        </w:rPr>
        <w:t>Environment</w:t>
      </w:r>
      <w:r w:rsidR="006C50F9" w:rsidRPr="006C50F9">
        <w:rPr>
          <w:rFonts w:ascii="Aptos" w:hAnsi="Aptos"/>
          <w:b/>
          <w:bCs/>
          <w:color w:val="3AAFA9" w:themeColor="accent4"/>
          <w:sz w:val="28"/>
          <w:szCs w:val="28"/>
        </w:rPr>
        <w:t xml:space="preserve"> </w:t>
      </w:r>
      <w:r>
        <w:rPr>
          <w:rFonts w:ascii="Aptos" w:hAnsi="Aptos"/>
          <w:b/>
          <w:bCs/>
          <w:color w:val="3AAFA9" w:themeColor="accent4"/>
          <w:sz w:val="28"/>
          <w:szCs w:val="28"/>
        </w:rPr>
        <w:t>(</w:t>
      </w:r>
      <w:r w:rsidR="00C620F4">
        <w:rPr>
          <w:rFonts w:ascii="Aptos" w:hAnsi="Aptos"/>
          <w:b/>
          <w:bCs/>
          <w:color w:val="3AAFA9" w:themeColor="accent4"/>
          <w:sz w:val="28"/>
          <w:szCs w:val="28"/>
        </w:rPr>
        <w:t>25</w:t>
      </w:r>
      <w:r>
        <w:rPr>
          <w:rFonts w:ascii="Aptos" w:hAnsi="Aptos"/>
          <w:b/>
          <w:bCs/>
          <w:color w:val="3AAFA9" w:themeColor="accent4"/>
          <w:sz w:val="28"/>
          <w:szCs w:val="28"/>
        </w:rPr>
        <w:t>%) Template</w:t>
      </w:r>
    </w:p>
    <w:p w14:paraId="2956411E" w14:textId="77777777" w:rsidR="006C50F9" w:rsidRPr="006C50F9" w:rsidRDefault="006C50F9" w:rsidP="006C50F9">
      <w:pPr>
        <w:rPr>
          <w:rFonts w:ascii="Aptos" w:hAnsi="Aptos"/>
        </w:rPr>
      </w:pPr>
      <w:r w:rsidRPr="006C50F9">
        <w:rPr>
          <w:rFonts w:ascii="Aptos" w:hAnsi="Aptos"/>
          <w:i/>
          <w:iCs/>
        </w:rPr>
        <w:t>(For Use by Higher Education Institutions)</w:t>
      </w:r>
    </w:p>
    <w:p w14:paraId="6D0CD9A3" w14:textId="69E7C262" w:rsidR="006C50F9" w:rsidRPr="006C50F9" w:rsidRDefault="006C50F9" w:rsidP="006C50F9">
      <w:pPr>
        <w:rPr>
          <w:rFonts w:ascii="Aptos" w:hAnsi="Aptos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921EF" wp14:editId="6156FFC2">
                <wp:simplePos x="0" y="0"/>
                <wp:positionH relativeFrom="column">
                  <wp:posOffset>-1</wp:posOffset>
                </wp:positionH>
                <wp:positionV relativeFrom="paragraph">
                  <wp:posOffset>76835</wp:posOffset>
                </wp:positionV>
                <wp:extent cx="6048375" cy="0"/>
                <wp:effectExtent l="0" t="0" r="0" b="0"/>
                <wp:wrapNone/>
                <wp:docPr id="140330394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2B766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05pt" to="476.2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" strokecolor="#c9a227 [3206]" strokeweight=".5pt">
                <v:stroke joinstyle="miter"/>
              </v:line>
            </w:pict>
          </mc:Fallback>
        </mc:AlternateContent>
      </w:r>
    </w:p>
    <w:p w14:paraId="62BFA95A" w14:textId="77777777" w:rsidR="00F31BEF" w:rsidRPr="00F31BEF" w:rsidRDefault="00F31BEF" w:rsidP="00F31BEF">
      <w:pPr>
        <w:rPr>
          <w:rFonts w:ascii="Aptos" w:hAnsi="Aptos"/>
          <w:b/>
          <w:bCs/>
          <w:color w:val="3AAFA9" w:themeColor="accent4"/>
          <w:sz w:val="24"/>
          <w:szCs w:val="24"/>
        </w:rPr>
      </w:pPr>
      <w:r w:rsidRPr="00F31BEF">
        <w:rPr>
          <w:rFonts w:ascii="Aptos" w:hAnsi="Aptos"/>
          <w:b/>
          <w:bCs/>
          <w:color w:val="3AAFA9" w:themeColor="accent4"/>
          <w:sz w:val="24"/>
          <w:szCs w:val="24"/>
        </w:rPr>
        <w:t>Submission Information</w:t>
      </w:r>
    </w:p>
    <w:p w14:paraId="6DD0BE3B" w14:textId="77777777" w:rsidR="00F31BEF" w:rsidRPr="00F31BEF" w:rsidRDefault="00F31BEF" w:rsidP="00F31BEF">
      <w:pPr>
        <w:numPr>
          <w:ilvl w:val="0"/>
          <w:numId w:val="13"/>
        </w:numPr>
        <w:rPr>
          <w:rFonts w:ascii="Aptos" w:hAnsi="Aptos"/>
        </w:rPr>
      </w:pPr>
      <w:r w:rsidRPr="00F31BEF">
        <w:rPr>
          <w:rFonts w:ascii="Aptos" w:hAnsi="Aptos"/>
        </w:rPr>
        <w:t>Higher Education Institution (HEI):</w:t>
      </w:r>
    </w:p>
    <w:p w14:paraId="7C1EC3C8" w14:textId="77777777" w:rsidR="00F31BEF" w:rsidRPr="00F31BEF" w:rsidRDefault="00F31BEF" w:rsidP="00F31BEF">
      <w:pPr>
        <w:numPr>
          <w:ilvl w:val="0"/>
          <w:numId w:val="13"/>
        </w:numPr>
        <w:rPr>
          <w:rFonts w:ascii="Aptos" w:hAnsi="Aptos"/>
        </w:rPr>
      </w:pPr>
      <w:r w:rsidRPr="00F31BEF">
        <w:rPr>
          <w:rFonts w:ascii="Aptos" w:hAnsi="Aptos"/>
        </w:rPr>
        <w:t>REF Pakistan Cycle:</w:t>
      </w:r>
    </w:p>
    <w:p w14:paraId="4349D4A7" w14:textId="77777777" w:rsidR="00F31BEF" w:rsidRPr="00F31BEF" w:rsidRDefault="00F31BEF" w:rsidP="00F31BEF">
      <w:pPr>
        <w:numPr>
          <w:ilvl w:val="0"/>
          <w:numId w:val="13"/>
        </w:numPr>
        <w:rPr>
          <w:rFonts w:ascii="Aptos" w:hAnsi="Aptos"/>
        </w:rPr>
      </w:pPr>
      <w:r w:rsidRPr="00F31BEF">
        <w:rPr>
          <w:rFonts w:ascii="Aptos" w:hAnsi="Aptos"/>
        </w:rPr>
        <w:t>Unit(s) of Assessment / Discipline(s):</w:t>
      </w:r>
    </w:p>
    <w:p w14:paraId="026FF465" w14:textId="77777777" w:rsidR="00F31BEF" w:rsidRPr="00F31BEF" w:rsidRDefault="00F31BEF" w:rsidP="00F31BEF">
      <w:pPr>
        <w:numPr>
          <w:ilvl w:val="0"/>
          <w:numId w:val="13"/>
        </w:numPr>
        <w:rPr>
          <w:rFonts w:ascii="Aptos" w:hAnsi="Aptos"/>
        </w:rPr>
      </w:pPr>
      <w:r w:rsidRPr="00F31BEF">
        <w:rPr>
          <w:rFonts w:ascii="Aptos" w:hAnsi="Aptos"/>
        </w:rPr>
        <w:t>Faculty / Department(s) Covered (if applicable):</w:t>
      </w:r>
    </w:p>
    <w:p w14:paraId="1BFF857C" w14:textId="77777777" w:rsidR="00F31BEF" w:rsidRPr="00F31BEF" w:rsidRDefault="00F31BEF" w:rsidP="00F31BEF">
      <w:pPr>
        <w:numPr>
          <w:ilvl w:val="0"/>
          <w:numId w:val="13"/>
        </w:numPr>
        <w:rPr>
          <w:rFonts w:ascii="Aptos" w:hAnsi="Aptos"/>
        </w:rPr>
      </w:pPr>
      <w:r w:rsidRPr="00F31BEF">
        <w:rPr>
          <w:rFonts w:ascii="Aptos" w:hAnsi="Aptos"/>
        </w:rPr>
        <w:t>Reporting Period:</w:t>
      </w:r>
    </w:p>
    <w:p w14:paraId="34B0A1C5" w14:textId="77777777" w:rsidR="00F31BEF" w:rsidRPr="00F31BEF" w:rsidRDefault="00F31BEF" w:rsidP="00F31BEF">
      <w:pPr>
        <w:numPr>
          <w:ilvl w:val="0"/>
          <w:numId w:val="13"/>
        </w:numPr>
        <w:rPr>
          <w:rFonts w:ascii="Aptos" w:hAnsi="Aptos"/>
        </w:rPr>
      </w:pPr>
      <w:r w:rsidRPr="00F31BEF">
        <w:rPr>
          <w:rFonts w:ascii="Aptos" w:hAnsi="Aptos"/>
        </w:rPr>
        <w:t>Date of Submission:</w:t>
      </w:r>
    </w:p>
    <w:p w14:paraId="773AC420" w14:textId="2DF6A221" w:rsidR="00F31BEF" w:rsidRPr="00F31BEF" w:rsidRDefault="00F31BEF" w:rsidP="00F31BEF">
      <w:pPr>
        <w:rPr>
          <w:rFonts w:ascii="Aptos" w:hAnsi="Aptos"/>
        </w:rPr>
      </w:pPr>
    </w:p>
    <w:p w14:paraId="2482FD5B" w14:textId="77777777" w:rsidR="00F31BEF" w:rsidRPr="00F31BEF" w:rsidRDefault="00F31BEF" w:rsidP="00F31BEF">
      <w:pPr>
        <w:rPr>
          <w:rFonts w:ascii="Aptos" w:hAnsi="Aptos"/>
          <w:b/>
          <w:bCs/>
          <w:color w:val="3AAFA9" w:themeColor="accent4"/>
          <w:sz w:val="24"/>
          <w:szCs w:val="24"/>
        </w:rPr>
      </w:pPr>
      <w:r w:rsidRPr="00F31BEF">
        <w:rPr>
          <w:rFonts w:ascii="Aptos" w:hAnsi="Aptos"/>
          <w:b/>
          <w:bCs/>
          <w:color w:val="3AAFA9" w:themeColor="accent4"/>
          <w:sz w:val="24"/>
          <w:szCs w:val="24"/>
        </w:rPr>
        <w:t>Purpose of the Research Environment Statement</w:t>
      </w:r>
    </w:p>
    <w:p w14:paraId="503E5E1B" w14:textId="77777777" w:rsidR="00F31BEF" w:rsidRPr="00F31BEF" w:rsidRDefault="00F31BEF" w:rsidP="00F31BEF">
      <w:pPr>
        <w:rPr>
          <w:rFonts w:ascii="Aptos" w:hAnsi="Aptos"/>
        </w:rPr>
      </w:pPr>
      <w:r w:rsidRPr="00F31BEF">
        <w:rPr>
          <w:rFonts w:ascii="Aptos" w:hAnsi="Aptos"/>
        </w:rPr>
        <w:t>This Environment Statement demonstrates how research capacity, culture, and sustainability have been nurtured within the HEI.</w:t>
      </w:r>
    </w:p>
    <w:p w14:paraId="03AD07AE" w14:textId="77777777" w:rsidR="00F31BEF" w:rsidRPr="00F31BEF" w:rsidRDefault="00F31BEF" w:rsidP="00F31BEF">
      <w:pPr>
        <w:rPr>
          <w:rFonts w:ascii="Aptos" w:hAnsi="Aptos"/>
        </w:rPr>
      </w:pPr>
      <w:r w:rsidRPr="00F31BEF">
        <w:rPr>
          <w:rFonts w:ascii="Aptos" w:hAnsi="Aptos"/>
        </w:rPr>
        <w:t>The statement must provide evidence of policies and outcomes, not aspirations, and must reflect institution-level practice, with clarification of any faculty-, department-, or unit-specific distinctions where relevant.</w:t>
      </w:r>
    </w:p>
    <w:p w14:paraId="200C57D5" w14:textId="77777777" w:rsidR="00F31BEF" w:rsidRPr="00F31BEF" w:rsidRDefault="00F31BEF" w:rsidP="00F31BEF">
      <w:pPr>
        <w:rPr>
          <w:rFonts w:ascii="Aptos" w:hAnsi="Aptos"/>
        </w:rPr>
      </w:pPr>
      <w:r w:rsidRPr="00F31BEF">
        <w:rPr>
          <w:rFonts w:ascii="Aptos" w:hAnsi="Aptos"/>
        </w:rPr>
        <w:t>The Environment Statement contributes 25% of the overall REF Pakistan score for a submission.</w:t>
      </w:r>
    </w:p>
    <w:p w14:paraId="14925402" w14:textId="1494DD33" w:rsidR="00F31BEF" w:rsidRPr="00F31BEF" w:rsidRDefault="00F31BEF" w:rsidP="00F31BEF">
      <w:pPr>
        <w:rPr>
          <w:rFonts w:ascii="Aptos" w:hAnsi="Aptos"/>
        </w:rPr>
      </w:pPr>
    </w:p>
    <w:p w14:paraId="4CAD8B18" w14:textId="77777777" w:rsidR="00F31BEF" w:rsidRPr="00F31BEF" w:rsidRDefault="00F31BEF" w:rsidP="00F31BEF">
      <w:pPr>
        <w:rPr>
          <w:rFonts w:ascii="Aptos" w:hAnsi="Aptos"/>
          <w:b/>
          <w:bCs/>
          <w:color w:val="3AAFA9" w:themeColor="accent4"/>
          <w:sz w:val="24"/>
          <w:szCs w:val="24"/>
        </w:rPr>
      </w:pPr>
      <w:r w:rsidRPr="00F31BEF">
        <w:rPr>
          <w:rFonts w:ascii="Aptos" w:hAnsi="Aptos"/>
          <w:b/>
          <w:bCs/>
          <w:color w:val="3AAFA9" w:themeColor="accent4"/>
          <w:sz w:val="24"/>
          <w:szCs w:val="24"/>
        </w:rPr>
        <w:t>Method and Format Requirements</w:t>
      </w:r>
    </w:p>
    <w:p w14:paraId="38BE04AA" w14:textId="77777777" w:rsidR="00F31BEF" w:rsidRPr="00F31BEF" w:rsidRDefault="00F31BEF" w:rsidP="00F31BEF">
      <w:pPr>
        <w:numPr>
          <w:ilvl w:val="0"/>
          <w:numId w:val="14"/>
        </w:numPr>
        <w:rPr>
          <w:rFonts w:ascii="Aptos" w:hAnsi="Aptos"/>
        </w:rPr>
      </w:pPr>
      <w:r w:rsidRPr="00F31BEF">
        <w:rPr>
          <w:rFonts w:ascii="Aptos" w:hAnsi="Aptos"/>
        </w:rPr>
        <w:t>Submit a single Environment Statement of up to 10 pages</w:t>
      </w:r>
    </w:p>
    <w:p w14:paraId="6CC5CBA4" w14:textId="77777777" w:rsidR="00F31BEF" w:rsidRPr="00F31BEF" w:rsidRDefault="00F31BEF" w:rsidP="00F31BEF">
      <w:pPr>
        <w:numPr>
          <w:ilvl w:val="0"/>
          <w:numId w:val="14"/>
        </w:numPr>
        <w:rPr>
          <w:rFonts w:ascii="Aptos" w:hAnsi="Aptos"/>
        </w:rPr>
      </w:pPr>
      <w:r w:rsidRPr="00F31BEF">
        <w:rPr>
          <w:rFonts w:ascii="Aptos" w:hAnsi="Aptos"/>
        </w:rPr>
        <w:t>Content must be evidence-based</w:t>
      </w:r>
    </w:p>
    <w:p w14:paraId="7B224344" w14:textId="77777777" w:rsidR="00F31BEF" w:rsidRPr="00F31BEF" w:rsidRDefault="00F31BEF" w:rsidP="00F31BEF">
      <w:pPr>
        <w:numPr>
          <w:ilvl w:val="0"/>
          <w:numId w:val="14"/>
        </w:numPr>
        <w:rPr>
          <w:rFonts w:ascii="Aptos" w:hAnsi="Aptos"/>
        </w:rPr>
      </w:pPr>
      <w:r w:rsidRPr="00F31BEF">
        <w:rPr>
          <w:rFonts w:ascii="Aptos" w:hAnsi="Aptos"/>
        </w:rPr>
        <w:t>Data tables must be included where specified</w:t>
      </w:r>
    </w:p>
    <w:p w14:paraId="6C7B8F19" w14:textId="77777777" w:rsidR="00F31BEF" w:rsidRPr="00F31BEF" w:rsidRDefault="00F31BEF" w:rsidP="00F31BEF">
      <w:pPr>
        <w:numPr>
          <w:ilvl w:val="0"/>
          <w:numId w:val="14"/>
        </w:numPr>
        <w:rPr>
          <w:rFonts w:ascii="Aptos" w:hAnsi="Aptos"/>
        </w:rPr>
      </w:pPr>
      <w:r w:rsidRPr="00F31BEF">
        <w:rPr>
          <w:rFonts w:ascii="Aptos" w:hAnsi="Aptos"/>
        </w:rPr>
        <w:t>Where the same environment applies across multiple sub-disciplines, the same statement may be duplicated</w:t>
      </w:r>
    </w:p>
    <w:p w14:paraId="5B2D949D" w14:textId="77777777" w:rsidR="00F31BEF" w:rsidRPr="00F31BEF" w:rsidRDefault="00F31BEF" w:rsidP="00F31BEF">
      <w:pPr>
        <w:numPr>
          <w:ilvl w:val="0"/>
          <w:numId w:val="14"/>
        </w:numPr>
        <w:rPr>
          <w:rFonts w:ascii="Aptos" w:hAnsi="Aptos"/>
        </w:rPr>
      </w:pPr>
      <w:r w:rsidRPr="00F31BEF">
        <w:rPr>
          <w:rFonts w:ascii="Aptos" w:hAnsi="Aptos"/>
        </w:rPr>
        <w:t>Where staff are drawn from distinct faculties, departments, or organisational units, distinctive aspects must be explained within each relevant section</w:t>
      </w:r>
    </w:p>
    <w:p w14:paraId="7EAB1F7A" w14:textId="2EE16201" w:rsidR="00F31BEF" w:rsidRPr="00F31BEF" w:rsidRDefault="00F31BEF" w:rsidP="00F31BEF">
      <w:pPr>
        <w:rPr>
          <w:rFonts w:ascii="Aptos" w:hAnsi="Aptos"/>
        </w:rPr>
      </w:pPr>
    </w:p>
    <w:p w14:paraId="05E3805D" w14:textId="77777777" w:rsidR="00F31BEF" w:rsidRPr="00F31BEF" w:rsidRDefault="00F31BEF" w:rsidP="00F31BEF">
      <w:pPr>
        <w:rPr>
          <w:rFonts w:ascii="Aptos" w:hAnsi="Aptos"/>
          <w:b/>
          <w:bCs/>
          <w:color w:val="3AAFA9" w:themeColor="accent4"/>
          <w:sz w:val="24"/>
          <w:szCs w:val="24"/>
        </w:rPr>
      </w:pPr>
      <w:r w:rsidRPr="00F31BEF">
        <w:rPr>
          <w:rFonts w:ascii="Aptos" w:hAnsi="Aptos"/>
          <w:b/>
          <w:bCs/>
          <w:color w:val="3AAFA9" w:themeColor="accent4"/>
          <w:sz w:val="24"/>
          <w:szCs w:val="24"/>
        </w:rPr>
        <w:t>1. Research Vision and Leadership</w:t>
      </w:r>
    </w:p>
    <w:p w14:paraId="03C018C6" w14:textId="77777777" w:rsidR="00F31BEF" w:rsidRPr="00F31BEF" w:rsidRDefault="00F31BEF" w:rsidP="00F31BEF">
      <w:pPr>
        <w:rPr>
          <w:rFonts w:ascii="Aptos" w:hAnsi="Aptos"/>
          <w:b/>
          <w:bCs/>
        </w:rPr>
      </w:pPr>
      <w:r w:rsidRPr="00F31BEF">
        <w:rPr>
          <w:rFonts w:ascii="Aptos" w:hAnsi="Aptos"/>
          <w:b/>
          <w:bCs/>
        </w:rPr>
        <w:t>Required Content</w:t>
      </w:r>
    </w:p>
    <w:p w14:paraId="7B83251D" w14:textId="77777777" w:rsidR="00F31BEF" w:rsidRPr="00F31BEF" w:rsidRDefault="00F31BEF" w:rsidP="00F31BEF">
      <w:pPr>
        <w:rPr>
          <w:rFonts w:ascii="Aptos" w:hAnsi="Aptos"/>
        </w:rPr>
      </w:pPr>
      <w:r w:rsidRPr="00F31BEF">
        <w:rPr>
          <w:rFonts w:ascii="Aptos" w:hAnsi="Aptos"/>
        </w:rPr>
        <w:t>Provide a structured account of:</w:t>
      </w:r>
    </w:p>
    <w:p w14:paraId="7133CAC9" w14:textId="77777777" w:rsidR="00F31BEF" w:rsidRPr="00F31BEF" w:rsidRDefault="00F31BEF" w:rsidP="00F31BEF">
      <w:pPr>
        <w:numPr>
          <w:ilvl w:val="0"/>
          <w:numId w:val="15"/>
        </w:numPr>
        <w:rPr>
          <w:rFonts w:ascii="Aptos" w:hAnsi="Aptos"/>
        </w:rPr>
      </w:pPr>
      <w:r w:rsidRPr="00F31BEF">
        <w:rPr>
          <w:rFonts w:ascii="Aptos" w:hAnsi="Aptos"/>
        </w:rPr>
        <w:lastRenderedPageBreak/>
        <w:t>The context and mission of the HEI</w:t>
      </w:r>
    </w:p>
    <w:p w14:paraId="6AF76798" w14:textId="77777777" w:rsidR="00F31BEF" w:rsidRPr="00F31BEF" w:rsidRDefault="00F31BEF" w:rsidP="00F31BEF">
      <w:pPr>
        <w:numPr>
          <w:ilvl w:val="0"/>
          <w:numId w:val="15"/>
        </w:numPr>
        <w:rPr>
          <w:rFonts w:ascii="Aptos" w:hAnsi="Aptos"/>
        </w:rPr>
      </w:pPr>
      <w:r w:rsidRPr="00F31BEF">
        <w:rPr>
          <w:rFonts w:ascii="Aptos" w:hAnsi="Aptos"/>
        </w:rPr>
        <w:t>The size, structure, and mission of the institution</w:t>
      </w:r>
    </w:p>
    <w:p w14:paraId="304E25AF" w14:textId="77777777" w:rsidR="00F31BEF" w:rsidRPr="00F31BEF" w:rsidRDefault="00F31BEF" w:rsidP="00F31BEF">
      <w:pPr>
        <w:numPr>
          <w:ilvl w:val="0"/>
          <w:numId w:val="15"/>
        </w:numPr>
        <w:rPr>
          <w:rFonts w:ascii="Aptos" w:hAnsi="Aptos"/>
        </w:rPr>
      </w:pPr>
      <w:r w:rsidRPr="00F31BEF">
        <w:rPr>
          <w:rFonts w:ascii="Aptos" w:hAnsi="Aptos"/>
        </w:rPr>
        <w:t>The institution’s overall strategy for research</w:t>
      </w:r>
    </w:p>
    <w:p w14:paraId="410880F8" w14:textId="77777777" w:rsidR="00F31BEF" w:rsidRPr="00F31BEF" w:rsidRDefault="00F31BEF" w:rsidP="00F31BEF">
      <w:pPr>
        <w:numPr>
          <w:ilvl w:val="0"/>
          <w:numId w:val="15"/>
        </w:numPr>
        <w:rPr>
          <w:rFonts w:ascii="Aptos" w:hAnsi="Aptos"/>
        </w:rPr>
      </w:pPr>
      <w:r w:rsidRPr="00F31BEF">
        <w:rPr>
          <w:rFonts w:ascii="Aptos" w:hAnsi="Aptos"/>
        </w:rPr>
        <w:t>How the institution enables research impact</w:t>
      </w:r>
    </w:p>
    <w:p w14:paraId="7E486E20" w14:textId="77777777" w:rsidR="00F31BEF" w:rsidRPr="00F31BEF" w:rsidRDefault="00F31BEF" w:rsidP="00F31BEF">
      <w:pPr>
        <w:rPr>
          <w:rFonts w:ascii="Aptos" w:hAnsi="Aptos"/>
        </w:rPr>
      </w:pPr>
      <w:r w:rsidRPr="00F31BEF">
        <w:rPr>
          <w:rFonts w:ascii="Aptos" w:hAnsi="Aptos"/>
        </w:rPr>
        <w:t>This section must explicitly address:</w:t>
      </w:r>
    </w:p>
    <w:p w14:paraId="3BB5BF21" w14:textId="77777777" w:rsidR="00F31BEF" w:rsidRPr="00F31BEF" w:rsidRDefault="00F31BEF" w:rsidP="00F31BEF">
      <w:pPr>
        <w:numPr>
          <w:ilvl w:val="0"/>
          <w:numId w:val="16"/>
        </w:numPr>
        <w:rPr>
          <w:rFonts w:ascii="Aptos" w:hAnsi="Aptos"/>
        </w:rPr>
      </w:pPr>
      <w:r w:rsidRPr="00F31BEF">
        <w:rPr>
          <w:rFonts w:ascii="Aptos" w:hAnsi="Aptos"/>
        </w:rPr>
        <w:t>Research leadership and governance arrangements</w:t>
      </w:r>
    </w:p>
    <w:p w14:paraId="4672386B" w14:textId="77777777" w:rsidR="00F31BEF" w:rsidRPr="00F31BEF" w:rsidRDefault="00F31BEF" w:rsidP="00F31BEF">
      <w:pPr>
        <w:numPr>
          <w:ilvl w:val="0"/>
          <w:numId w:val="16"/>
        </w:numPr>
        <w:rPr>
          <w:rFonts w:ascii="Aptos" w:hAnsi="Aptos"/>
        </w:rPr>
      </w:pPr>
      <w:r w:rsidRPr="00F31BEF">
        <w:rPr>
          <w:rFonts w:ascii="Aptos" w:hAnsi="Aptos"/>
        </w:rPr>
        <w:t>Institutional strategy for:</w:t>
      </w:r>
    </w:p>
    <w:p w14:paraId="26EB3C23" w14:textId="77777777" w:rsidR="00F31BEF" w:rsidRPr="00F31BEF" w:rsidRDefault="00F31BEF" w:rsidP="00F31BEF">
      <w:pPr>
        <w:numPr>
          <w:ilvl w:val="1"/>
          <w:numId w:val="16"/>
        </w:numPr>
        <w:rPr>
          <w:rFonts w:ascii="Aptos" w:hAnsi="Aptos"/>
        </w:rPr>
      </w:pPr>
      <w:r w:rsidRPr="00F31BEF">
        <w:rPr>
          <w:rFonts w:ascii="Aptos" w:hAnsi="Aptos"/>
        </w:rPr>
        <w:t>Research excellence</w:t>
      </w:r>
    </w:p>
    <w:p w14:paraId="296EC755" w14:textId="77777777" w:rsidR="00F31BEF" w:rsidRPr="00F31BEF" w:rsidRDefault="00F31BEF" w:rsidP="00F31BEF">
      <w:pPr>
        <w:numPr>
          <w:ilvl w:val="1"/>
          <w:numId w:val="16"/>
        </w:numPr>
        <w:rPr>
          <w:rFonts w:ascii="Aptos" w:hAnsi="Aptos"/>
        </w:rPr>
      </w:pPr>
      <w:r w:rsidRPr="00F31BEF">
        <w:rPr>
          <w:rFonts w:ascii="Aptos" w:hAnsi="Aptos"/>
        </w:rPr>
        <w:t>Impact generation</w:t>
      </w:r>
    </w:p>
    <w:p w14:paraId="19E1DFB3" w14:textId="77777777" w:rsidR="00F31BEF" w:rsidRPr="00F31BEF" w:rsidRDefault="00F31BEF" w:rsidP="00F31BEF">
      <w:pPr>
        <w:numPr>
          <w:ilvl w:val="1"/>
          <w:numId w:val="16"/>
        </w:numPr>
        <w:rPr>
          <w:rFonts w:ascii="Aptos" w:hAnsi="Aptos"/>
        </w:rPr>
      </w:pPr>
      <w:r w:rsidRPr="00F31BEF">
        <w:rPr>
          <w:rFonts w:ascii="Aptos" w:hAnsi="Aptos"/>
        </w:rPr>
        <w:t>Research integrity</w:t>
      </w:r>
    </w:p>
    <w:p w14:paraId="094F8503" w14:textId="77777777" w:rsidR="00F31BEF" w:rsidRPr="00F31BEF" w:rsidRDefault="00F31BEF" w:rsidP="00F31BEF">
      <w:pPr>
        <w:numPr>
          <w:ilvl w:val="1"/>
          <w:numId w:val="16"/>
        </w:numPr>
        <w:rPr>
          <w:rFonts w:ascii="Aptos" w:hAnsi="Aptos"/>
        </w:rPr>
      </w:pPr>
      <w:r w:rsidRPr="00F31BEF">
        <w:rPr>
          <w:rFonts w:ascii="Aptos" w:hAnsi="Aptos"/>
        </w:rPr>
        <w:t>Open research practices</w:t>
      </w:r>
    </w:p>
    <w:p w14:paraId="4AAE734B" w14:textId="77777777" w:rsidR="00F31BEF" w:rsidRPr="00F31BEF" w:rsidRDefault="00F31BEF" w:rsidP="00F31BEF">
      <w:pPr>
        <w:numPr>
          <w:ilvl w:val="1"/>
          <w:numId w:val="16"/>
        </w:numPr>
        <w:rPr>
          <w:rFonts w:ascii="Aptos" w:hAnsi="Aptos"/>
        </w:rPr>
      </w:pPr>
      <w:r w:rsidRPr="00F31BEF">
        <w:rPr>
          <w:rFonts w:ascii="Aptos" w:hAnsi="Aptos"/>
        </w:rPr>
        <w:t>Interdisciplinary research</w:t>
      </w:r>
    </w:p>
    <w:p w14:paraId="2189EEB9" w14:textId="77777777" w:rsidR="00F31BEF" w:rsidRPr="00F31BEF" w:rsidRDefault="00F31BEF" w:rsidP="00F31BEF">
      <w:pPr>
        <w:rPr>
          <w:rFonts w:ascii="Aptos" w:hAnsi="Aptos"/>
          <w:b/>
          <w:bCs/>
        </w:rPr>
      </w:pPr>
      <w:r w:rsidRPr="00F31BEF">
        <w:rPr>
          <w:rFonts w:ascii="Aptos" w:hAnsi="Aptos"/>
          <w:b/>
          <w:bCs/>
        </w:rPr>
        <w:t>Evidence Requirements</w:t>
      </w:r>
    </w:p>
    <w:p w14:paraId="4397E6F4" w14:textId="77777777" w:rsidR="00F31BEF" w:rsidRPr="00F31BEF" w:rsidRDefault="00F31BEF" w:rsidP="00F31BEF">
      <w:pPr>
        <w:numPr>
          <w:ilvl w:val="0"/>
          <w:numId w:val="17"/>
        </w:numPr>
        <w:rPr>
          <w:rFonts w:ascii="Aptos" w:hAnsi="Aptos"/>
        </w:rPr>
      </w:pPr>
      <w:r w:rsidRPr="00F31BEF">
        <w:rPr>
          <w:rFonts w:ascii="Aptos" w:hAnsi="Aptos"/>
        </w:rPr>
        <w:t>Evidence of implemented policies</w:t>
      </w:r>
    </w:p>
    <w:p w14:paraId="3583FDE0" w14:textId="77777777" w:rsidR="00F31BEF" w:rsidRPr="00F31BEF" w:rsidRDefault="00F31BEF" w:rsidP="00F31BEF">
      <w:pPr>
        <w:numPr>
          <w:ilvl w:val="0"/>
          <w:numId w:val="17"/>
        </w:numPr>
        <w:rPr>
          <w:rFonts w:ascii="Aptos" w:hAnsi="Aptos"/>
        </w:rPr>
      </w:pPr>
      <w:r w:rsidRPr="00F31BEF">
        <w:rPr>
          <w:rFonts w:ascii="Aptos" w:hAnsi="Aptos"/>
        </w:rPr>
        <w:t>Evidence of demonstrable outcomes</w:t>
      </w:r>
    </w:p>
    <w:p w14:paraId="23AF4F0C" w14:textId="77777777" w:rsidR="00F31BEF" w:rsidRPr="00F31BEF" w:rsidRDefault="00F31BEF" w:rsidP="00F31BEF">
      <w:pPr>
        <w:numPr>
          <w:ilvl w:val="0"/>
          <w:numId w:val="17"/>
        </w:numPr>
        <w:rPr>
          <w:rFonts w:ascii="Aptos" w:hAnsi="Aptos"/>
        </w:rPr>
      </w:pPr>
      <w:r w:rsidRPr="00F31BEF">
        <w:rPr>
          <w:rFonts w:ascii="Aptos" w:hAnsi="Aptos"/>
        </w:rPr>
        <w:t>Clear articulation of institutional structures supporting research and impact</w:t>
      </w:r>
    </w:p>
    <w:p w14:paraId="17783C94" w14:textId="77777777" w:rsidR="00F31BEF" w:rsidRPr="00F31BEF" w:rsidRDefault="00F31BEF" w:rsidP="00F31BEF">
      <w:pPr>
        <w:rPr>
          <w:rFonts w:ascii="Aptos" w:hAnsi="Aptos"/>
        </w:rPr>
      </w:pPr>
      <w:r w:rsidRPr="00F31BEF">
        <w:rPr>
          <w:rFonts w:ascii="Aptos" w:hAnsi="Aptos"/>
          <w:i/>
          <w:iCs/>
        </w:rPr>
        <w:t>Aspirational statements without supporting evidence must not be included.</w:t>
      </w:r>
    </w:p>
    <w:p w14:paraId="7AB8BC99" w14:textId="79C8AA39" w:rsidR="00F31BEF" w:rsidRPr="00F31BEF" w:rsidRDefault="00F31BEF" w:rsidP="00F31BEF">
      <w:pPr>
        <w:rPr>
          <w:rFonts w:ascii="Aptos" w:hAnsi="Aptos"/>
        </w:rPr>
      </w:pPr>
    </w:p>
    <w:p w14:paraId="1C283AB0" w14:textId="77777777" w:rsidR="00F31BEF" w:rsidRPr="00F31BEF" w:rsidRDefault="00F31BEF" w:rsidP="00F31BEF">
      <w:pPr>
        <w:rPr>
          <w:rFonts w:ascii="Aptos" w:hAnsi="Aptos"/>
          <w:b/>
          <w:bCs/>
          <w:color w:val="3AAFA9" w:themeColor="accent4"/>
          <w:sz w:val="24"/>
          <w:szCs w:val="24"/>
        </w:rPr>
      </w:pPr>
      <w:r w:rsidRPr="00F31BEF">
        <w:rPr>
          <w:rFonts w:ascii="Aptos" w:hAnsi="Aptos"/>
          <w:b/>
          <w:bCs/>
          <w:color w:val="3AAFA9" w:themeColor="accent4"/>
          <w:sz w:val="24"/>
          <w:szCs w:val="24"/>
        </w:rPr>
        <w:t>2. People and Culture (Mentoring, Equality, Inclusivity)</w:t>
      </w:r>
    </w:p>
    <w:p w14:paraId="4E602437" w14:textId="77777777" w:rsidR="00F31BEF" w:rsidRPr="00F31BEF" w:rsidRDefault="00F31BEF" w:rsidP="00F31BEF">
      <w:pPr>
        <w:rPr>
          <w:rFonts w:ascii="Aptos" w:hAnsi="Aptos"/>
          <w:b/>
          <w:bCs/>
        </w:rPr>
      </w:pPr>
      <w:r w:rsidRPr="00F31BEF">
        <w:rPr>
          <w:rFonts w:ascii="Aptos" w:hAnsi="Aptos"/>
          <w:b/>
          <w:bCs/>
        </w:rPr>
        <w:t>Required Content</w:t>
      </w:r>
    </w:p>
    <w:p w14:paraId="595A273F" w14:textId="77777777" w:rsidR="00F31BEF" w:rsidRPr="00F31BEF" w:rsidRDefault="00F31BEF" w:rsidP="00F31BEF">
      <w:pPr>
        <w:rPr>
          <w:rFonts w:ascii="Aptos" w:hAnsi="Aptos"/>
        </w:rPr>
      </w:pPr>
      <w:r w:rsidRPr="00F31BEF">
        <w:rPr>
          <w:rFonts w:ascii="Aptos" w:hAnsi="Aptos"/>
        </w:rPr>
        <w:t>Describe how the institution:</w:t>
      </w:r>
    </w:p>
    <w:p w14:paraId="72A090D9" w14:textId="77777777" w:rsidR="00F31BEF" w:rsidRPr="00F31BEF" w:rsidRDefault="00F31BEF" w:rsidP="00F31BEF">
      <w:pPr>
        <w:numPr>
          <w:ilvl w:val="0"/>
          <w:numId w:val="18"/>
        </w:numPr>
        <w:rPr>
          <w:rFonts w:ascii="Aptos" w:hAnsi="Aptos"/>
        </w:rPr>
      </w:pPr>
      <w:r w:rsidRPr="00F31BEF">
        <w:rPr>
          <w:rFonts w:ascii="Aptos" w:hAnsi="Aptos"/>
        </w:rPr>
        <w:t>Supports and develops its research workforce</w:t>
      </w:r>
    </w:p>
    <w:p w14:paraId="14E1C36E" w14:textId="77777777" w:rsidR="00F31BEF" w:rsidRPr="00F31BEF" w:rsidRDefault="00F31BEF" w:rsidP="00F31BEF">
      <w:pPr>
        <w:numPr>
          <w:ilvl w:val="0"/>
          <w:numId w:val="18"/>
        </w:numPr>
        <w:rPr>
          <w:rFonts w:ascii="Aptos" w:hAnsi="Aptos"/>
        </w:rPr>
      </w:pPr>
      <w:r w:rsidRPr="00F31BEF">
        <w:rPr>
          <w:rFonts w:ascii="Aptos" w:hAnsi="Aptos"/>
        </w:rPr>
        <w:t>Promotes a positive, inclusive research culture</w:t>
      </w:r>
    </w:p>
    <w:p w14:paraId="34130A56" w14:textId="77777777" w:rsidR="00F31BEF" w:rsidRPr="00F31BEF" w:rsidRDefault="00F31BEF" w:rsidP="00F31BEF">
      <w:pPr>
        <w:numPr>
          <w:ilvl w:val="0"/>
          <w:numId w:val="18"/>
        </w:numPr>
        <w:rPr>
          <w:rFonts w:ascii="Aptos" w:hAnsi="Aptos"/>
        </w:rPr>
      </w:pPr>
      <w:r w:rsidRPr="00F31BEF">
        <w:rPr>
          <w:rFonts w:ascii="Aptos" w:hAnsi="Aptos"/>
        </w:rPr>
        <w:t>Supports research students</w:t>
      </w:r>
    </w:p>
    <w:p w14:paraId="598041A2" w14:textId="77777777" w:rsidR="00F31BEF" w:rsidRPr="00F31BEF" w:rsidRDefault="00F31BEF" w:rsidP="00F31BEF">
      <w:pPr>
        <w:numPr>
          <w:ilvl w:val="0"/>
          <w:numId w:val="18"/>
        </w:numPr>
        <w:rPr>
          <w:rFonts w:ascii="Aptos" w:hAnsi="Aptos"/>
        </w:rPr>
      </w:pPr>
      <w:r w:rsidRPr="00F31BEF">
        <w:rPr>
          <w:rFonts w:ascii="Aptos" w:hAnsi="Aptos"/>
        </w:rPr>
        <w:t>Embeds equality, diversity, and inclusion in research careers</w:t>
      </w:r>
    </w:p>
    <w:p w14:paraId="2862CD21" w14:textId="77777777" w:rsidR="00F31BEF" w:rsidRPr="00F31BEF" w:rsidRDefault="00F31BEF" w:rsidP="00F31BEF">
      <w:pPr>
        <w:rPr>
          <w:rFonts w:ascii="Aptos" w:hAnsi="Aptos"/>
        </w:rPr>
      </w:pPr>
      <w:r w:rsidRPr="00F31BEF">
        <w:rPr>
          <w:rFonts w:ascii="Aptos" w:hAnsi="Aptos"/>
        </w:rPr>
        <w:t>This section must include:</w:t>
      </w:r>
    </w:p>
    <w:p w14:paraId="71642654" w14:textId="77777777" w:rsidR="00F31BEF" w:rsidRPr="00F31BEF" w:rsidRDefault="00F31BEF" w:rsidP="00F31BEF">
      <w:pPr>
        <w:numPr>
          <w:ilvl w:val="0"/>
          <w:numId w:val="19"/>
        </w:numPr>
        <w:rPr>
          <w:rFonts w:ascii="Aptos" w:hAnsi="Aptos"/>
        </w:rPr>
      </w:pPr>
      <w:r w:rsidRPr="00F31BEF">
        <w:rPr>
          <w:rFonts w:ascii="Aptos" w:hAnsi="Aptos"/>
        </w:rPr>
        <w:t>The institutional staffing strategy for research</w:t>
      </w:r>
    </w:p>
    <w:p w14:paraId="2A1F5F53" w14:textId="77777777" w:rsidR="00F31BEF" w:rsidRPr="00F31BEF" w:rsidRDefault="00F31BEF" w:rsidP="00F31BEF">
      <w:pPr>
        <w:numPr>
          <w:ilvl w:val="0"/>
          <w:numId w:val="19"/>
        </w:numPr>
        <w:rPr>
          <w:rFonts w:ascii="Aptos" w:hAnsi="Aptos"/>
        </w:rPr>
      </w:pPr>
      <w:r w:rsidRPr="00F31BEF">
        <w:rPr>
          <w:rFonts w:ascii="Aptos" w:hAnsi="Aptos"/>
        </w:rPr>
        <w:t>Support and training arrangements for:</w:t>
      </w:r>
    </w:p>
    <w:p w14:paraId="1098C1E8" w14:textId="77777777" w:rsidR="00F31BEF" w:rsidRPr="00F31BEF" w:rsidRDefault="00F31BEF" w:rsidP="00F31BEF">
      <w:pPr>
        <w:numPr>
          <w:ilvl w:val="1"/>
          <w:numId w:val="19"/>
        </w:numPr>
        <w:rPr>
          <w:rFonts w:ascii="Aptos" w:hAnsi="Aptos"/>
        </w:rPr>
      </w:pPr>
      <w:r w:rsidRPr="00F31BEF">
        <w:rPr>
          <w:rFonts w:ascii="Aptos" w:hAnsi="Aptos"/>
        </w:rPr>
        <w:t>Early-career researchers</w:t>
      </w:r>
    </w:p>
    <w:p w14:paraId="4F539116" w14:textId="77777777" w:rsidR="00F31BEF" w:rsidRPr="00F31BEF" w:rsidRDefault="00F31BEF" w:rsidP="00F31BEF">
      <w:pPr>
        <w:numPr>
          <w:ilvl w:val="1"/>
          <w:numId w:val="19"/>
        </w:numPr>
        <w:rPr>
          <w:rFonts w:ascii="Aptos" w:hAnsi="Aptos"/>
        </w:rPr>
      </w:pPr>
      <w:r w:rsidRPr="00F31BEF">
        <w:rPr>
          <w:rFonts w:ascii="Aptos" w:hAnsi="Aptos"/>
        </w:rPr>
        <w:t>Established researchers</w:t>
      </w:r>
    </w:p>
    <w:p w14:paraId="53F1CE7C" w14:textId="77777777" w:rsidR="00F31BEF" w:rsidRPr="00F31BEF" w:rsidRDefault="00F31BEF" w:rsidP="00F31BEF">
      <w:pPr>
        <w:numPr>
          <w:ilvl w:val="1"/>
          <w:numId w:val="19"/>
        </w:numPr>
        <w:rPr>
          <w:rFonts w:ascii="Aptos" w:hAnsi="Aptos"/>
        </w:rPr>
      </w:pPr>
      <w:r w:rsidRPr="00F31BEF">
        <w:rPr>
          <w:rFonts w:ascii="Aptos" w:hAnsi="Aptos"/>
        </w:rPr>
        <w:t>Research students</w:t>
      </w:r>
    </w:p>
    <w:p w14:paraId="7E8B4E8C" w14:textId="77777777" w:rsidR="00F31BEF" w:rsidRPr="00F31BEF" w:rsidRDefault="00F31BEF" w:rsidP="00F31BEF">
      <w:pPr>
        <w:numPr>
          <w:ilvl w:val="0"/>
          <w:numId w:val="19"/>
        </w:numPr>
        <w:rPr>
          <w:rFonts w:ascii="Aptos" w:hAnsi="Aptos"/>
        </w:rPr>
      </w:pPr>
      <w:r w:rsidRPr="00F31BEF">
        <w:rPr>
          <w:rFonts w:ascii="Aptos" w:hAnsi="Aptos"/>
        </w:rPr>
        <w:t>Evidence of how equality and diversity are:</w:t>
      </w:r>
    </w:p>
    <w:p w14:paraId="41515974" w14:textId="77777777" w:rsidR="00F31BEF" w:rsidRPr="00F31BEF" w:rsidRDefault="00F31BEF" w:rsidP="00F31BEF">
      <w:pPr>
        <w:numPr>
          <w:ilvl w:val="1"/>
          <w:numId w:val="19"/>
        </w:numPr>
        <w:rPr>
          <w:rFonts w:ascii="Aptos" w:hAnsi="Aptos"/>
        </w:rPr>
      </w:pPr>
      <w:r w:rsidRPr="00F31BEF">
        <w:rPr>
          <w:rFonts w:ascii="Aptos" w:hAnsi="Aptos"/>
        </w:rPr>
        <w:t>Supported</w:t>
      </w:r>
    </w:p>
    <w:p w14:paraId="68E19613" w14:textId="77777777" w:rsidR="00F31BEF" w:rsidRPr="00F31BEF" w:rsidRDefault="00F31BEF" w:rsidP="00F31BEF">
      <w:pPr>
        <w:numPr>
          <w:ilvl w:val="1"/>
          <w:numId w:val="19"/>
        </w:numPr>
        <w:rPr>
          <w:rFonts w:ascii="Aptos" w:hAnsi="Aptos"/>
        </w:rPr>
      </w:pPr>
      <w:r w:rsidRPr="00F31BEF">
        <w:rPr>
          <w:rFonts w:ascii="Aptos" w:hAnsi="Aptos"/>
        </w:rPr>
        <w:t>Promoted</w:t>
      </w:r>
    </w:p>
    <w:p w14:paraId="31473610" w14:textId="77777777" w:rsidR="00F31BEF" w:rsidRPr="00F31BEF" w:rsidRDefault="00F31BEF" w:rsidP="00F31BEF">
      <w:pPr>
        <w:numPr>
          <w:ilvl w:val="1"/>
          <w:numId w:val="19"/>
        </w:numPr>
        <w:rPr>
          <w:rFonts w:ascii="Aptos" w:hAnsi="Aptos"/>
        </w:rPr>
      </w:pPr>
      <w:r w:rsidRPr="00F31BEF">
        <w:rPr>
          <w:rFonts w:ascii="Aptos" w:hAnsi="Aptos"/>
        </w:rPr>
        <w:t>Embedded across the institution</w:t>
      </w:r>
    </w:p>
    <w:p w14:paraId="13F1D184" w14:textId="77777777" w:rsidR="00F31BEF" w:rsidRPr="00F31BEF" w:rsidRDefault="00F31BEF" w:rsidP="00F31BEF">
      <w:pPr>
        <w:rPr>
          <w:rFonts w:ascii="Aptos" w:hAnsi="Aptos"/>
          <w:b/>
          <w:bCs/>
        </w:rPr>
      </w:pPr>
      <w:r w:rsidRPr="00F31BEF">
        <w:rPr>
          <w:rFonts w:ascii="Aptos" w:hAnsi="Aptos"/>
          <w:b/>
          <w:bCs/>
        </w:rPr>
        <w:t>Implemented Initiatives</w:t>
      </w:r>
    </w:p>
    <w:p w14:paraId="3EFF764A" w14:textId="77777777" w:rsidR="00F31BEF" w:rsidRPr="00F31BEF" w:rsidRDefault="00F31BEF" w:rsidP="00F31BEF">
      <w:pPr>
        <w:rPr>
          <w:rFonts w:ascii="Aptos" w:hAnsi="Aptos"/>
        </w:rPr>
      </w:pPr>
      <w:r w:rsidRPr="00F31BEF">
        <w:rPr>
          <w:rFonts w:ascii="Aptos" w:hAnsi="Aptos"/>
        </w:rPr>
        <w:t>Include examples of initiatives that have been implemented, such as:</w:t>
      </w:r>
    </w:p>
    <w:p w14:paraId="6969DDB5" w14:textId="77777777" w:rsidR="00F31BEF" w:rsidRPr="00F31BEF" w:rsidRDefault="00F31BEF" w:rsidP="00F31BEF">
      <w:pPr>
        <w:numPr>
          <w:ilvl w:val="0"/>
          <w:numId w:val="20"/>
        </w:numPr>
        <w:rPr>
          <w:rFonts w:ascii="Aptos" w:hAnsi="Aptos"/>
        </w:rPr>
      </w:pPr>
      <w:r w:rsidRPr="00F31BEF">
        <w:rPr>
          <w:rFonts w:ascii="Aptos" w:hAnsi="Aptos"/>
        </w:rPr>
        <w:t>Mentoring systems</w:t>
      </w:r>
    </w:p>
    <w:p w14:paraId="1D6B4704" w14:textId="77777777" w:rsidR="00F31BEF" w:rsidRPr="00F31BEF" w:rsidRDefault="00F31BEF" w:rsidP="00F31BEF">
      <w:pPr>
        <w:numPr>
          <w:ilvl w:val="0"/>
          <w:numId w:val="20"/>
        </w:numPr>
        <w:rPr>
          <w:rFonts w:ascii="Aptos" w:hAnsi="Aptos"/>
        </w:rPr>
      </w:pPr>
      <w:r w:rsidRPr="00F31BEF">
        <w:rPr>
          <w:rFonts w:ascii="Aptos" w:hAnsi="Aptos"/>
        </w:rPr>
        <w:t>Internal grant schemes</w:t>
      </w:r>
    </w:p>
    <w:p w14:paraId="37902B43" w14:textId="77777777" w:rsidR="00F31BEF" w:rsidRPr="00F31BEF" w:rsidRDefault="00F31BEF" w:rsidP="00F31BEF">
      <w:pPr>
        <w:numPr>
          <w:ilvl w:val="0"/>
          <w:numId w:val="20"/>
        </w:numPr>
        <w:rPr>
          <w:rFonts w:ascii="Aptos" w:hAnsi="Aptos"/>
        </w:rPr>
      </w:pPr>
      <w:r w:rsidRPr="00F31BEF">
        <w:rPr>
          <w:rFonts w:ascii="Aptos" w:hAnsi="Aptos"/>
        </w:rPr>
        <w:t>Structured training programmes</w:t>
      </w:r>
    </w:p>
    <w:p w14:paraId="30D875C5" w14:textId="77777777" w:rsidR="00F31BEF" w:rsidRPr="00F31BEF" w:rsidRDefault="00F31BEF" w:rsidP="00F31BEF">
      <w:pPr>
        <w:rPr>
          <w:rFonts w:ascii="Aptos" w:hAnsi="Aptos"/>
          <w:b/>
          <w:bCs/>
        </w:rPr>
      </w:pPr>
      <w:r w:rsidRPr="00F31BEF">
        <w:rPr>
          <w:rFonts w:ascii="Aptos" w:hAnsi="Aptos"/>
          <w:b/>
          <w:bCs/>
        </w:rPr>
        <w:t>Organisational Structure Requirement</w:t>
      </w:r>
    </w:p>
    <w:p w14:paraId="7B2AC487" w14:textId="77777777" w:rsidR="00F31BEF" w:rsidRPr="00F31BEF" w:rsidRDefault="00F31BEF" w:rsidP="00F31BEF">
      <w:pPr>
        <w:rPr>
          <w:rFonts w:ascii="Aptos" w:hAnsi="Aptos"/>
        </w:rPr>
      </w:pPr>
      <w:r w:rsidRPr="00F31BEF">
        <w:rPr>
          <w:rFonts w:ascii="Aptos" w:hAnsi="Aptos"/>
        </w:rPr>
        <w:t>Where staff included in the submission are drawn from:</w:t>
      </w:r>
    </w:p>
    <w:p w14:paraId="32C27790" w14:textId="77777777" w:rsidR="00F31BEF" w:rsidRPr="00F31BEF" w:rsidRDefault="00F31BEF" w:rsidP="00F31BEF">
      <w:pPr>
        <w:numPr>
          <w:ilvl w:val="0"/>
          <w:numId w:val="21"/>
        </w:numPr>
        <w:rPr>
          <w:rFonts w:ascii="Aptos" w:hAnsi="Aptos"/>
        </w:rPr>
      </w:pPr>
      <w:r w:rsidRPr="00F31BEF">
        <w:rPr>
          <w:rFonts w:ascii="Aptos" w:hAnsi="Aptos"/>
        </w:rPr>
        <w:t>Multiple faculties</w:t>
      </w:r>
    </w:p>
    <w:p w14:paraId="6971A75A" w14:textId="77777777" w:rsidR="00F31BEF" w:rsidRPr="00F31BEF" w:rsidRDefault="00F31BEF" w:rsidP="00F31BEF">
      <w:pPr>
        <w:numPr>
          <w:ilvl w:val="0"/>
          <w:numId w:val="21"/>
        </w:numPr>
        <w:rPr>
          <w:rFonts w:ascii="Aptos" w:hAnsi="Aptos"/>
        </w:rPr>
      </w:pPr>
      <w:r w:rsidRPr="00F31BEF">
        <w:rPr>
          <w:rFonts w:ascii="Aptos" w:hAnsi="Aptos"/>
        </w:rPr>
        <w:t>Multiple departments</w:t>
      </w:r>
    </w:p>
    <w:p w14:paraId="482E11F2" w14:textId="77777777" w:rsidR="00F31BEF" w:rsidRPr="00F31BEF" w:rsidRDefault="00F31BEF" w:rsidP="00F31BEF">
      <w:pPr>
        <w:numPr>
          <w:ilvl w:val="0"/>
          <w:numId w:val="21"/>
        </w:numPr>
        <w:rPr>
          <w:rFonts w:ascii="Aptos" w:hAnsi="Aptos"/>
        </w:rPr>
      </w:pPr>
      <w:r w:rsidRPr="00F31BEF">
        <w:rPr>
          <w:rFonts w:ascii="Aptos" w:hAnsi="Aptos"/>
        </w:rPr>
        <w:t>Other distinct organisational units</w:t>
      </w:r>
    </w:p>
    <w:p w14:paraId="2A733A1F" w14:textId="77777777" w:rsidR="00F31BEF" w:rsidRPr="00F31BEF" w:rsidRDefault="00F31BEF" w:rsidP="00F31BEF">
      <w:pPr>
        <w:rPr>
          <w:rFonts w:ascii="Aptos" w:hAnsi="Aptos"/>
        </w:rPr>
      </w:pPr>
      <w:r w:rsidRPr="00F31BEF">
        <w:rPr>
          <w:rFonts w:ascii="Aptos" w:hAnsi="Aptos"/>
        </w:rPr>
        <w:t>The submission must:</w:t>
      </w:r>
    </w:p>
    <w:p w14:paraId="21897C7F" w14:textId="77777777" w:rsidR="00F31BEF" w:rsidRPr="00F31BEF" w:rsidRDefault="00F31BEF" w:rsidP="00F31BEF">
      <w:pPr>
        <w:numPr>
          <w:ilvl w:val="0"/>
          <w:numId w:val="22"/>
        </w:numPr>
        <w:rPr>
          <w:rFonts w:ascii="Aptos" w:hAnsi="Aptos"/>
        </w:rPr>
      </w:pPr>
      <w:r w:rsidRPr="00F31BEF">
        <w:rPr>
          <w:rFonts w:ascii="Aptos" w:hAnsi="Aptos"/>
        </w:rPr>
        <w:t>Explain this structure</w:t>
      </w:r>
    </w:p>
    <w:p w14:paraId="3279E7AF" w14:textId="77777777" w:rsidR="00F31BEF" w:rsidRPr="00F31BEF" w:rsidRDefault="00F31BEF" w:rsidP="00F31BEF">
      <w:pPr>
        <w:numPr>
          <w:ilvl w:val="0"/>
          <w:numId w:val="22"/>
        </w:numPr>
        <w:rPr>
          <w:rFonts w:ascii="Aptos" w:hAnsi="Aptos"/>
        </w:rPr>
      </w:pPr>
      <w:r w:rsidRPr="00F31BEF">
        <w:rPr>
          <w:rFonts w:ascii="Aptos" w:hAnsi="Aptos"/>
        </w:rPr>
        <w:t>Describe any distinctive research-environment features within those units</w:t>
      </w:r>
    </w:p>
    <w:p w14:paraId="09B9EC5C" w14:textId="77777777" w:rsidR="00F31BEF" w:rsidRPr="00F31BEF" w:rsidRDefault="00F31BEF" w:rsidP="00F31BEF">
      <w:pPr>
        <w:rPr>
          <w:rFonts w:ascii="Aptos" w:hAnsi="Aptos"/>
        </w:rPr>
      </w:pPr>
      <w:r w:rsidRPr="00F31BEF">
        <w:rPr>
          <w:rFonts w:ascii="Aptos" w:hAnsi="Aptos"/>
        </w:rPr>
        <w:t>If all chosen sub-disciplines are housed in a single faculty or department, the same environment statement may be duplicated.</w:t>
      </w:r>
    </w:p>
    <w:p w14:paraId="3CAD3959" w14:textId="4D9A8D24" w:rsidR="00F31BEF" w:rsidRPr="00F31BEF" w:rsidRDefault="00F31BEF" w:rsidP="00F31BEF">
      <w:pPr>
        <w:rPr>
          <w:rFonts w:ascii="Aptos" w:hAnsi="Aptos"/>
        </w:rPr>
      </w:pPr>
    </w:p>
    <w:p w14:paraId="5C7DE073" w14:textId="77777777" w:rsidR="00F31BEF" w:rsidRPr="00F31BEF" w:rsidRDefault="00F31BEF" w:rsidP="00F31BEF">
      <w:pPr>
        <w:rPr>
          <w:rFonts w:ascii="Aptos" w:hAnsi="Aptos"/>
          <w:b/>
          <w:bCs/>
          <w:color w:val="3AAFA9" w:themeColor="accent4"/>
          <w:sz w:val="24"/>
          <w:szCs w:val="24"/>
        </w:rPr>
      </w:pPr>
      <w:r w:rsidRPr="00F31BEF">
        <w:rPr>
          <w:rFonts w:ascii="Aptos" w:hAnsi="Aptos"/>
          <w:b/>
          <w:bCs/>
          <w:color w:val="3AAFA9" w:themeColor="accent4"/>
          <w:sz w:val="24"/>
          <w:szCs w:val="24"/>
        </w:rPr>
        <w:t>3. Infrastructure and Funding</w:t>
      </w:r>
    </w:p>
    <w:p w14:paraId="641882CD" w14:textId="77777777" w:rsidR="00F31BEF" w:rsidRPr="00F31BEF" w:rsidRDefault="00F31BEF" w:rsidP="00F31BEF">
      <w:pPr>
        <w:rPr>
          <w:rFonts w:ascii="Aptos" w:hAnsi="Aptos"/>
          <w:b/>
          <w:bCs/>
        </w:rPr>
      </w:pPr>
      <w:r w:rsidRPr="00F31BEF">
        <w:rPr>
          <w:rFonts w:ascii="Aptos" w:hAnsi="Aptos"/>
          <w:b/>
          <w:bCs/>
        </w:rPr>
        <w:t>Required Content</w:t>
      </w:r>
    </w:p>
    <w:p w14:paraId="1B5EE950" w14:textId="77777777" w:rsidR="00F31BEF" w:rsidRPr="00F31BEF" w:rsidRDefault="00F31BEF" w:rsidP="00F31BEF">
      <w:pPr>
        <w:rPr>
          <w:rFonts w:ascii="Aptos" w:hAnsi="Aptos"/>
        </w:rPr>
      </w:pPr>
      <w:r w:rsidRPr="00F31BEF">
        <w:rPr>
          <w:rFonts w:ascii="Aptos" w:hAnsi="Aptos"/>
        </w:rPr>
        <w:t>Describe the institution-level resources and facilities available to support research, including:</w:t>
      </w:r>
    </w:p>
    <w:p w14:paraId="232958B0" w14:textId="77777777" w:rsidR="00F31BEF" w:rsidRPr="00F31BEF" w:rsidRDefault="00F31BEF" w:rsidP="00F31BEF">
      <w:pPr>
        <w:numPr>
          <w:ilvl w:val="0"/>
          <w:numId w:val="23"/>
        </w:numPr>
        <w:rPr>
          <w:rFonts w:ascii="Aptos" w:hAnsi="Aptos"/>
        </w:rPr>
      </w:pPr>
      <w:r w:rsidRPr="00F31BEF">
        <w:rPr>
          <w:rFonts w:ascii="Aptos" w:hAnsi="Aptos"/>
        </w:rPr>
        <w:t>Physical research infrastructure</w:t>
      </w:r>
    </w:p>
    <w:p w14:paraId="043C1B60" w14:textId="77777777" w:rsidR="00F31BEF" w:rsidRPr="00F31BEF" w:rsidRDefault="00F31BEF" w:rsidP="00F31BEF">
      <w:pPr>
        <w:numPr>
          <w:ilvl w:val="0"/>
          <w:numId w:val="23"/>
        </w:numPr>
        <w:rPr>
          <w:rFonts w:ascii="Aptos" w:hAnsi="Aptos"/>
        </w:rPr>
      </w:pPr>
      <w:r w:rsidRPr="00F31BEF">
        <w:rPr>
          <w:rFonts w:ascii="Aptos" w:hAnsi="Aptos"/>
        </w:rPr>
        <w:t>Digital and data infrastructure</w:t>
      </w:r>
    </w:p>
    <w:p w14:paraId="10F2F7A3" w14:textId="77777777" w:rsidR="00F31BEF" w:rsidRPr="00F31BEF" w:rsidRDefault="00F31BEF" w:rsidP="00F31BEF">
      <w:pPr>
        <w:numPr>
          <w:ilvl w:val="0"/>
          <w:numId w:val="23"/>
        </w:numPr>
        <w:rPr>
          <w:rFonts w:ascii="Aptos" w:hAnsi="Aptos"/>
        </w:rPr>
      </w:pPr>
      <w:r w:rsidRPr="00F31BEF">
        <w:rPr>
          <w:rFonts w:ascii="Aptos" w:hAnsi="Aptos"/>
        </w:rPr>
        <w:t>Institutional research facilities</w:t>
      </w:r>
    </w:p>
    <w:p w14:paraId="5412DFD0" w14:textId="77777777" w:rsidR="00F31BEF" w:rsidRPr="00F31BEF" w:rsidRDefault="00F31BEF" w:rsidP="00F31BEF">
      <w:pPr>
        <w:numPr>
          <w:ilvl w:val="0"/>
          <w:numId w:val="23"/>
        </w:numPr>
        <w:rPr>
          <w:rFonts w:ascii="Aptos" w:hAnsi="Aptos"/>
        </w:rPr>
      </w:pPr>
      <w:r w:rsidRPr="00F31BEF">
        <w:rPr>
          <w:rFonts w:ascii="Aptos" w:hAnsi="Aptos"/>
        </w:rPr>
        <w:t>Support services for researchers</w:t>
      </w:r>
    </w:p>
    <w:p w14:paraId="7320FFDB" w14:textId="77777777" w:rsidR="00F31BEF" w:rsidRPr="00F31BEF" w:rsidRDefault="00F31BEF" w:rsidP="00F31BEF">
      <w:pPr>
        <w:rPr>
          <w:rFonts w:ascii="Aptos" w:hAnsi="Aptos"/>
        </w:rPr>
      </w:pPr>
      <w:r w:rsidRPr="00F31BEF">
        <w:rPr>
          <w:rFonts w:ascii="Aptos" w:hAnsi="Aptos"/>
        </w:rPr>
        <w:t>This section must include:</w:t>
      </w:r>
    </w:p>
    <w:p w14:paraId="540477D5" w14:textId="77777777" w:rsidR="00F31BEF" w:rsidRPr="00F31BEF" w:rsidRDefault="00F31BEF" w:rsidP="00F31BEF">
      <w:pPr>
        <w:numPr>
          <w:ilvl w:val="0"/>
          <w:numId w:val="24"/>
        </w:numPr>
        <w:rPr>
          <w:rFonts w:ascii="Aptos" w:hAnsi="Aptos"/>
        </w:rPr>
      </w:pPr>
      <w:r w:rsidRPr="00F31BEF">
        <w:rPr>
          <w:rFonts w:ascii="Aptos" w:hAnsi="Aptos"/>
        </w:rPr>
        <w:t>Research income</w:t>
      </w:r>
    </w:p>
    <w:p w14:paraId="4A760936" w14:textId="77777777" w:rsidR="00F31BEF" w:rsidRPr="00F31BEF" w:rsidRDefault="00F31BEF" w:rsidP="00F31BEF">
      <w:pPr>
        <w:numPr>
          <w:ilvl w:val="0"/>
          <w:numId w:val="24"/>
        </w:numPr>
        <w:rPr>
          <w:rFonts w:ascii="Aptos" w:hAnsi="Aptos"/>
        </w:rPr>
      </w:pPr>
      <w:r w:rsidRPr="00F31BEF">
        <w:rPr>
          <w:rFonts w:ascii="Aptos" w:hAnsi="Aptos"/>
        </w:rPr>
        <w:t>Infrastructure and facilities</w:t>
      </w:r>
    </w:p>
    <w:p w14:paraId="2D4C267F" w14:textId="77777777" w:rsidR="00F31BEF" w:rsidRPr="00F31BEF" w:rsidRDefault="00F31BEF" w:rsidP="00F31BEF">
      <w:pPr>
        <w:numPr>
          <w:ilvl w:val="0"/>
          <w:numId w:val="24"/>
        </w:numPr>
        <w:rPr>
          <w:rFonts w:ascii="Aptos" w:hAnsi="Aptos"/>
        </w:rPr>
      </w:pPr>
      <w:r w:rsidRPr="00F31BEF">
        <w:rPr>
          <w:rFonts w:ascii="Aptos" w:hAnsi="Aptos"/>
        </w:rPr>
        <w:t>Mechanisms supporting:</w:t>
      </w:r>
    </w:p>
    <w:p w14:paraId="5D6DB3B8" w14:textId="77777777" w:rsidR="00F31BEF" w:rsidRPr="00F31BEF" w:rsidRDefault="00F31BEF" w:rsidP="00F31BEF">
      <w:pPr>
        <w:numPr>
          <w:ilvl w:val="1"/>
          <w:numId w:val="24"/>
        </w:numPr>
        <w:rPr>
          <w:rFonts w:ascii="Aptos" w:hAnsi="Aptos"/>
        </w:rPr>
      </w:pPr>
      <w:r w:rsidRPr="00F31BEF">
        <w:rPr>
          <w:rFonts w:ascii="Aptos" w:hAnsi="Aptos"/>
        </w:rPr>
        <w:t>The reproducibility of research, as appropriate to the research focus of the HEI</w:t>
      </w:r>
    </w:p>
    <w:p w14:paraId="54949506" w14:textId="77777777" w:rsidR="00F31BEF" w:rsidRPr="00F31BEF" w:rsidRDefault="00F31BEF" w:rsidP="00F31BEF">
      <w:pPr>
        <w:numPr>
          <w:ilvl w:val="1"/>
          <w:numId w:val="24"/>
        </w:numPr>
        <w:rPr>
          <w:rFonts w:ascii="Aptos" w:hAnsi="Aptos"/>
        </w:rPr>
      </w:pPr>
      <w:r w:rsidRPr="00F31BEF">
        <w:rPr>
          <w:rFonts w:ascii="Aptos" w:hAnsi="Aptos"/>
        </w:rPr>
        <w:t>The facilitation of research impact</w:t>
      </w:r>
    </w:p>
    <w:p w14:paraId="6325F8B2" w14:textId="77777777" w:rsidR="00F31BEF" w:rsidRPr="00F31BEF" w:rsidRDefault="00F31BEF" w:rsidP="00F31BEF">
      <w:pPr>
        <w:rPr>
          <w:rFonts w:ascii="Aptos" w:hAnsi="Aptos"/>
          <w:b/>
          <w:bCs/>
        </w:rPr>
      </w:pPr>
      <w:r w:rsidRPr="00F31BEF">
        <w:rPr>
          <w:rFonts w:ascii="Aptos" w:hAnsi="Aptos"/>
          <w:b/>
          <w:bCs/>
        </w:rPr>
        <w:t>Mandatory Data Tables</w:t>
      </w:r>
    </w:p>
    <w:p w14:paraId="42C2A59F" w14:textId="77777777" w:rsidR="00F31BEF" w:rsidRPr="00F31BEF" w:rsidRDefault="00F31BEF" w:rsidP="00F31BEF">
      <w:pPr>
        <w:rPr>
          <w:rFonts w:ascii="Aptos" w:hAnsi="Aptos"/>
        </w:rPr>
      </w:pPr>
      <w:r w:rsidRPr="00F31BEF">
        <w:rPr>
          <w:rFonts w:ascii="Aptos" w:hAnsi="Aptos"/>
        </w:rPr>
        <w:t>Include three-year data tables covering:</w:t>
      </w:r>
    </w:p>
    <w:p w14:paraId="4058A040" w14:textId="77777777" w:rsidR="00F31BEF" w:rsidRPr="00F31BEF" w:rsidRDefault="00F31BEF" w:rsidP="00F31BEF">
      <w:pPr>
        <w:numPr>
          <w:ilvl w:val="0"/>
          <w:numId w:val="25"/>
        </w:numPr>
        <w:rPr>
          <w:rFonts w:ascii="Aptos" w:hAnsi="Aptos"/>
        </w:rPr>
      </w:pPr>
      <w:r w:rsidRPr="00F31BEF">
        <w:rPr>
          <w:rFonts w:ascii="Aptos" w:hAnsi="Aptos"/>
        </w:rPr>
        <w:t>Research income</w:t>
      </w:r>
    </w:p>
    <w:p w14:paraId="230888C6" w14:textId="77777777" w:rsidR="00F31BEF" w:rsidRPr="00F31BEF" w:rsidRDefault="00F31BEF" w:rsidP="00F31BEF">
      <w:pPr>
        <w:numPr>
          <w:ilvl w:val="0"/>
          <w:numId w:val="25"/>
        </w:numPr>
        <w:rPr>
          <w:rFonts w:ascii="Aptos" w:hAnsi="Aptos"/>
        </w:rPr>
      </w:pPr>
      <w:r w:rsidRPr="00F31BEF">
        <w:rPr>
          <w:rFonts w:ascii="Aptos" w:hAnsi="Aptos"/>
        </w:rPr>
        <w:t>Research infrastructure investment</w:t>
      </w:r>
    </w:p>
    <w:p w14:paraId="1973DF63" w14:textId="77777777" w:rsidR="00F31BEF" w:rsidRPr="00F31BEF" w:rsidRDefault="00F31BEF" w:rsidP="00F31BEF">
      <w:pPr>
        <w:numPr>
          <w:ilvl w:val="0"/>
          <w:numId w:val="25"/>
        </w:numPr>
        <w:rPr>
          <w:rFonts w:ascii="Aptos" w:hAnsi="Aptos"/>
        </w:rPr>
      </w:pPr>
      <w:r w:rsidRPr="00F31BEF">
        <w:rPr>
          <w:rFonts w:ascii="Aptos" w:hAnsi="Aptos"/>
        </w:rPr>
        <w:t>Relevant institutional research support metrics</w:t>
      </w:r>
    </w:p>
    <w:p w14:paraId="0D4D8912" w14:textId="03CCCE4F" w:rsidR="00F31BEF" w:rsidRPr="00F31BEF" w:rsidRDefault="00F31BEF" w:rsidP="00F31BEF">
      <w:pPr>
        <w:rPr>
          <w:rFonts w:ascii="Aptos" w:hAnsi="Aptos"/>
        </w:rPr>
      </w:pPr>
    </w:p>
    <w:p w14:paraId="7290428A" w14:textId="77777777" w:rsidR="00F31BEF" w:rsidRPr="00F31BEF" w:rsidRDefault="00F31BEF" w:rsidP="00F31BEF">
      <w:pPr>
        <w:rPr>
          <w:rFonts w:ascii="Aptos" w:hAnsi="Aptos"/>
          <w:b/>
          <w:bCs/>
        </w:rPr>
      </w:pPr>
      <w:r w:rsidRPr="00F31BEF">
        <w:rPr>
          <w:rFonts w:ascii="Aptos" w:hAnsi="Aptos"/>
          <w:b/>
          <w:bCs/>
          <w:color w:val="3AAFA9" w:themeColor="accent4"/>
          <w:sz w:val="24"/>
          <w:szCs w:val="24"/>
        </w:rPr>
        <w:t>4. Sustainability and Future Plans</w:t>
      </w:r>
    </w:p>
    <w:p w14:paraId="2355A185" w14:textId="77777777" w:rsidR="00F31BEF" w:rsidRPr="00F31BEF" w:rsidRDefault="00F31BEF" w:rsidP="00F31BEF">
      <w:pPr>
        <w:rPr>
          <w:rFonts w:ascii="Aptos" w:hAnsi="Aptos"/>
          <w:b/>
          <w:bCs/>
        </w:rPr>
      </w:pPr>
      <w:r w:rsidRPr="00F31BEF">
        <w:rPr>
          <w:rFonts w:ascii="Aptos" w:hAnsi="Aptos"/>
          <w:b/>
          <w:bCs/>
        </w:rPr>
        <w:t>Required Content</w:t>
      </w:r>
    </w:p>
    <w:p w14:paraId="272228AF" w14:textId="77777777" w:rsidR="00F31BEF" w:rsidRPr="00F31BEF" w:rsidRDefault="00F31BEF" w:rsidP="00F31BEF">
      <w:pPr>
        <w:rPr>
          <w:rFonts w:ascii="Aptos" w:hAnsi="Aptos"/>
        </w:rPr>
      </w:pPr>
      <w:r w:rsidRPr="00F31BEF">
        <w:rPr>
          <w:rFonts w:ascii="Aptos" w:hAnsi="Aptos"/>
        </w:rPr>
        <w:t>Explain how the institution ensures the long-term sustainability of its research environment, including:</w:t>
      </w:r>
    </w:p>
    <w:p w14:paraId="647F9258" w14:textId="77777777" w:rsidR="00F31BEF" w:rsidRPr="00F31BEF" w:rsidRDefault="00F31BEF" w:rsidP="00F31BEF">
      <w:pPr>
        <w:numPr>
          <w:ilvl w:val="0"/>
          <w:numId w:val="26"/>
        </w:numPr>
        <w:rPr>
          <w:rFonts w:ascii="Aptos" w:hAnsi="Aptos"/>
        </w:rPr>
      </w:pPr>
      <w:r w:rsidRPr="00F31BEF">
        <w:rPr>
          <w:rFonts w:ascii="Aptos" w:hAnsi="Aptos"/>
        </w:rPr>
        <w:t>Strategic planning for research continuity</w:t>
      </w:r>
    </w:p>
    <w:p w14:paraId="0D1E32D5" w14:textId="77777777" w:rsidR="00F31BEF" w:rsidRPr="00F31BEF" w:rsidRDefault="00F31BEF" w:rsidP="00F31BEF">
      <w:pPr>
        <w:numPr>
          <w:ilvl w:val="0"/>
          <w:numId w:val="26"/>
        </w:numPr>
        <w:rPr>
          <w:rFonts w:ascii="Aptos" w:hAnsi="Aptos"/>
        </w:rPr>
      </w:pPr>
      <w:r w:rsidRPr="00F31BEF">
        <w:rPr>
          <w:rFonts w:ascii="Aptos" w:hAnsi="Aptos"/>
        </w:rPr>
        <w:t>Workforce sustainability</w:t>
      </w:r>
    </w:p>
    <w:p w14:paraId="5A90C854" w14:textId="77777777" w:rsidR="00F31BEF" w:rsidRPr="00F31BEF" w:rsidRDefault="00F31BEF" w:rsidP="00F31BEF">
      <w:pPr>
        <w:numPr>
          <w:ilvl w:val="0"/>
          <w:numId w:val="26"/>
        </w:numPr>
        <w:rPr>
          <w:rFonts w:ascii="Aptos" w:hAnsi="Aptos"/>
        </w:rPr>
      </w:pPr>
      <w:r w:rsidRPr="00F31BEF">
        <w:rPr>
          <w:rFonts w:ascii="Aptos" w:hAnsi="Aptos"/>
        </w:rPr>
        <w:t>Financial sustainability</w:t>
      </w:r>
    </w:p>
    <w:p w14:paraId="7F622C22" w14:textId="77777777" w:rsidR="00F31BEF" w:rsidRPr="00F31BEF" w:rsidRDefault="00F31BEF" w:rsidP="00F31BEF">
      <w:pPr>
        <w:numPr>
          <w:ilvl w:val="0"/>
          <w:numId w:val="26"/>
        </w:numPr>
        <w:rPr>
          <w:rFonts w:ascii="Aptos" w:hAnsi="Aptos"/>
        </w:rPr>
      </w:pPr>
      <w:r w:rsidRPr="00F31BEF">
        <w:rPr>
          <w:rFonts w:ascii="Aptos" w:hAnsi="Aptos"/>
        </w:rPr>
        <w:t>Development of future research capacity</w:t>
      </w:r>
    </w:p>
    <w:p w14:paraId="74440A96" w14:textId="77777777" w:rsidR="00F31BEF" w:rsidRPr="00F31BEF" w:rsidRDefault="00F31BEF" w:rsidP="00F31BEF">
      <w:pPr>
        <w:rPr>
          <w:rFonts w:ascii="Aptos" w:hAnsi="Aptos"/>
          <w:b/>
          <w:bCs/>
        </w:rPr>
      </w:pPr>
      <w:r w:rsidRPr="00F31BEF">
        <w:rPr>
          <w:rFonts w:ascii="Aptos" w:hAnsi="Aptos"/>
          <w:b/>
          <w:bCs/>
        </w:rPr>
        <w:t>Mandatory Data Tables</w:t>
      </w:r>
    </w:p>
    <w:p w14:paraId="71570E9B" w14:textId="77777777" w:rsidR="00F31BEF" w:rsidRPr="00F31BEF" w:rsidRDefault="00F31BEF" w:rsidP="00F31BEF">
      <w:pPr>
        <w:rPr>
          <w:rFonts w:ascii="Aptos" w:hAnsi="Aptos"/>
        </w:rPr>
      </w:pPr>
      <w:r w:rsidRPr="00F31BEF">
        <w:rPr>
          <w:rFonts w:ascii="Aptos" w:hAnsi="Aptos"/>
        </w:rPr>
        <w:t>Include data tables covering:</w:t>
      </w:r>
    </w:p>
    <w:p w14:paraId="33D842BA" w14:textId="77777777" w:rsidR="00F31BEF" w:rsidRPr="00F31BEF" w:rsidRDefault="00F31BEF" w:rsidP="00F31BEF">
      <w:pPr>
        <w:numPr>
          <w:ilvl w:val="0"/>
          <w:numId w:val="27"/>
        </w:numPr>
        <w:rPr>
          <w:rFonts w:ascii="Aptos" w:hAnsi="Aptos"/>
        </w:rPr>
      </w:pPr>
      <w:r w:rsidRPr="00F31BEF">
        <w:rPr>
          <w:rFonts w:ascii="Aptos" w:hAnsi="Aptos"/>
        </w:rPr>
        <w:t>Research income</w:t>
      </w:r>
    </w:p>
    <w:p w14:paraId="0A849B23" w14:textId="77777777" w:rsidR="00F31BEF" w:rsidRPr="00F31BEF" w:rsidRDefault="00F31BEF" w:rsidP="00F31BEF">
      <w:pPr>
        <w:numPr>
          <w:ilvl w:val="0"/>
          <w:numId w:val="27"/>
        </w:numPr>
        <w:rPr>
          <w:rFonts w:ascii="Aptos" w:hAnsi="Aptos"/>
        </w:rPr>
      </w:pPr>
      <w:r w:rsidRPr="00F31BEF">
        <w:rPr>
          <w:rFonts w:ascii="Aptos" w:hAnsi="Aptos"/>
        </w:rPr>
        <w:t>Research staff</w:t>
      </w:r>
    </w:p>
    <w:p w14:paraId="1C403EB8" w14:textId="77777777" w:rsidR="00F31BEF" w:rsidRPr="00F31BEF" w:rsidRDefault="00F31BEF" w:rsidP="00F31BEF">
      <w:pPr>
        <w:numPr>
          <w:ilvl w:val="0"/>
          <w:numId w:val="27"/>
        </w:numPr>
        <w:rPr>
          <w:rFonts w:ascii="Aptos" w:hAnsi="Aptos"/>
        </w:rPr>
      </w:pPr>
      <w:r w:rsidRPr="00F31BEF">
        <w:rPr>
          <w:rFonts w:ascii="Aptos" w:hAnsi="Aptos"/>
        </w:rPr>
        <w:t>PhD completions</w:t>
      </w:r>
    </w:p>
    <w:p w14:paraId="67B2EABD" w14:textId="77777777" w:rsidR="00F31BEF" w:rsidRPr="00F31BEF" w:rsidRDefault="00F31BEF" w:rsidP="00F31BEF">
      <w:pPr>
        <w:rPr>
          <w:rFonts w:ascii="Aptos" w:hAnsi="Aptos"/>
        </w:rPr>
      </w:pPr>
      <w:r w:rsidRPr="00F31BEF">
        <w:rPr>
          <w:rFonts w:ascii="Aptos" w:hAnsi="Aptos"/>
        </w:rPr>
        <w:t>Data must reflect institutional-level trends and support claims made in the narrative.</w:t>
      </w:r>
    </w:p>
    <w:p w14:paraId="55E442F4" w14:textId="4AD7DE13" w:rsidR="00F31BEF" w:rsidRPr="00F31BEF" w:rsidRDefault="00F31BEF" w:rsidP="00F31BEF">
      <w:pPr>
        <w:rPr>
          <w:rFonts w:ascii="Aptos" w:hAnsi="Aptos"/>
        </w:rPr>
      </w:pPr>
    </w:p>
    <w:p w14:paraId="30E972DE" w14:textId="77777777" w:rsidR="00F31BEF" w:rsidRPr="00F31BEF" w:rsidRDefault="00F31BEF" w:rsidP="00F31BEF">
      <w:pPr>
        <w:rPr>
          <w:rFonts w:ascii="Aptos" w:hAnsi="Aptos"/>
          <w:b/>
          <w:bCs/>
          <w:color w:val="3AAFA9" w:themeColor="accent4"/>
          <w:sz w:val="24"/>
          <w:szCs w:val="24"/>
        </w:rPr>
      </w:pPr>
      <w:r w:rsidRPr="00F31BEF">
        <w:rPr>
          <w:rFonts w:ascii="Aptos" w:hAnsi="Aptos"/>
          <w:b/>
          <w:bCs/>
          <w:color w:val="3AAFA9" w:themeColor="accent4"/>
          <w:sz w:val="24"/>
          <w:szCs w:val="24"/>
        </w:rPr>
        <w:t>5. Partnerships and Collaboration</w:t>
      </w:r>
    </w:p>
    <w:p w14:paraId="06E87B87" w14:textId="77777777" w:rsidR="00F31BEF" w:rsidRPr="00F31BEF" w:rsidRDefault="00F31BEF" w:rsidP="00F31BEF">
      <w:pPr>
        <w:rPr>
          <w:rFonts w:ascii="Aptos" w:hAnsi="Aptos"/>
          <w:b/>
          <w:bCs/>
        </w:rPr>
      </w:pPr>
      <w:r w:rsidRPr="00F31BEF">
        <w:rPr>
          <w:rFonts w:ascii="Aptos" w:hAnsi="Aptos"/>
          <w:b/>
          <w:bCs/>
        </w:rPr>
        <w:t>Required Content</w:t>
      </w:r>
    </w:p>
    <w:p w14:paraId="1FD7AB75" w14:textId="77777777" w:rsidR="00F31BEF" w:rsidRPr="00F31BEF" w:rsidRDefault="00F31BEF" w:rsidP="00F31BEF">
      <w:pPr>
        <w:rPr>
          <w:rFonts w:ascii="Aptos" w:hAnsi="Aptos"/>
        </w:rPr>
      </w:pPr>
      <w:r w:rsidRPr="00F31BEF">
        <w:rPr>
          <w:rFonts w:ascii="Aptos" w:hAnsi="Aptos"/>
        </w:rPr>
        <w:t>Describe the institution’s approach to:</w:t>
      </w:r>
    </w:p>
    <w:p w14:paraId="2FD970EF" w14:textId="77777777" w:rsidR="00F31BEF" w:rsidRPr="00F31BEF" w:rsidRDefault="00F31BEF" w:rsidP="00F31BEF">
      <w:pPr>
        <w:numPr>
          <w:ilvl w:val="0"/>
          <w:numId w:val="28"/>
        </w:numPr>
        <w:rPr>
          <w:rFonts w:ascii="Aptos" w:hAnsi="Aptos"/>
        </w:rPr>
      </w:pPr>
      <w:r w:rsidRPr="00F31BEF">
        <w:rPr>
          <w:rFonts w:ascii="Aptos" w:hAnsi="Aptos"/>
        </w:rPr>
        <w:t>Research partnerships</w:t>
      </w:r>
    </w:p>
    <w:p w14:paraId="43CE5AF7" w14:textId="77777777" w:rsidR="00F31BEF" w:rsidRPr="00F31BEF" w:rsidRDefault="00F31BEF" w:rsidP="00F31BEF">
      <w:pPr>
        <w:numPr>
          <w:ilvl w:val="0"/>
          <w:numId w:val="28"/>
        </w:numPr>
        <w:rPr>
          <w:rFonts w:ascii="Aptos" w:hAnsi="Aptos"/>
        </w:rPr>
      </w:pPr>
      <w:r w:rsidRPr="00F31BEF">
        <w:rPr>
          <w:rFonts w:ascii="Aptos" w:hAnsi="Aptos"/>
        </w:rPr>
        <w:t>Collaboration with:</w:t>
      </w:r>
    </w:p>
    <w:p w14:paraId="5E847CE9" w14:textId="77777777" w:rsidR="00F31BEF" w:rsidRPr="00F31BEF" w:rsidRDefault="00F31BEF" w:rsidP="00F31BEF">
      <w:pPr>
        <w:numPr>
          <w:ilvl w:val="1"/>
          <w:numId w:val="28"/>
        </w:numPr>
        <w:rPr>
          <w:rFonts w:ascii="Aptos" w:hAnsi="Aptos"/>
        </w:rPr>
      </w:pPr>
      <w:r w:rsidRPr="00F31BEF">
        <w:rPr>
          <w:rFonts w:ascii="Aptos" w:hAnsi="Aptos"/>
        </w:rPr>
        <w:t>Other HEIs</w:t>
      </w:r>
    </w:p>
    <w:p w14:paraId="1BB8E5EA" w14:textId="77777777" w:rsidR="00F31BEF" w:rsidRPr="00F31BEF" w:rsidRDefault="00F31BEF" w:rsidP="00F31BEF">
      <w:pPr>
        <w:numPr>
          <w:ilvl w:val="1"/>
          <w:numId w:val="28"/>
        </w:numPr>
        <w:rPr>
          <w:rFonts w:ascii="Aptos" w:hAnsi="Aptos"/>
        </w:rPr>
      </w:pPr>
      <w:r w:rsidRPr="00F31BEF">
        <w:rPr>
          <w:rFonts w:ascii="Aptos" w:hAnsi="Aptos"/>
        </w:rPr>
        <w:t>Industry</w:t>
      </w:r>
    </w:p>
    <w:p w14:paraId="1F5911BC" w14:textId="77777777" w:rsidR="00F31BEF" w:rsidRPr="00F31BEF" w:rsidRDefault="00F31BEF" w:rsidP="00F31BEF">
      <w:pPr>
        <w:numPr>
          <w:ilvl w:val="1"/>
          <w:numId w:val="28"/>
        </w:numPr>
        <w:rPr>
          <w:rFonts w:ascii="Aptos" w:hAnsi="Aptos"/>
        </w:rPr>
      </w:pPr>
      <w:r w:rsidRPr="00F31BEF">
        <w:rPr>
          <w:rFonts w:ascii="Aptos" w:hAnsi="Aptos"/>
        </w:rPr>
        <w:t>Government</w:t>
      </w:r>
    </w:p>
    <w:p w14:paraId="370A16F7" w14:textId="77777777" w:rsidR="00F31BEF" w:rsidRPr="00F31BEF" w:rsidRDefault="00F31BEF" w:rsidP="00F31BEF">
      <w:pPr>
        <w:numPr>
          <w:ilvl w:val="1"/>
          <w:numId w:val="28"/>
        </w:numPr>
        <w:rPr>
          <w:rFonts w:ascii="Aptos" w:hAnsi="Aptos"/>
        </w:rPr>
      </w:pPr>
      <w:r w:rsidRPr="00F31BEF">
        <w:rPr>
          <w:rFonts w:ascii="Aptos" w:hAnsi="Aptos"/>
        </w:rPr>
        <w:t>Policy bodies</w:t>
      </w:r>
    </w:p>
    <w:p w14:paraId="191FC804" w14:textId="77777777" w:rsidR="00F31BEF" w:rsidRPr="00F31BEF" w:rsidRDefault="00F31BEF" w:rsidP="00F31BEF">
      <w:pPr>
        <w:numPr>
          <w:ilvl w:val="1"/>
          <w:numId w:val="28"/>
        </w:numPr>
        <w:rPr>
          <w:rFonts w:ascii="Aptos" w:hAnsi="Aptos"/>
        </w:rPr>
      </w:pPr>
      <w:r w:rsidRPr="00F31BEF">
        <w:rPr>
          <w:rFonts w:ascii="Aptos" w:hAnsi="Aptos"/>
        </w:rPr>
        <w:t>Communities</w:t>
      </w:r>
    </w:p>
    <w:p w14:paraId="73490376" w14:textId="77777777" w:rsidR="00F31BEF" w:rsidRPr="00F31BEF" w:rsidRDefault="00F31BEF" w:rsidP="00F31BEF">
      <w:pPr>
        <w:numPr>
          <w:ilvl w:val="1"/>
          <w:numId w:val="28"/>
        </w:numPr>
        <w:rPr>
          <w:rFonts w:ascii="Aptos" w:hAnsi="Aptos"/>
        </w:rPr>
      </w:pPr>
      <w:r w:rsidRPr="00F31BEF">
        <w:rPr>
          <w:rFonts w:ascii="Aptos" w:hAnsi="Aptos"/>
        </w:rPr>
        <w:t>International partners</w:t>
      </w:r>
    </w:p>
    <w:p w14:paraId="5316C70B" w14:textId="77777777" w:rsidR="00F31BEF" w:rsidRPr="00F31BEF" w:rsidRDefault="00F31BEF" w:rsidP="00F31BEF">
      <w:pPr>
        <w:rPr>
          <w:rFonts w:ascii="Aptos" w:hAnsi="Aptos"/>
        </w:rPr>
      </w:pPr>
      <w:r w:rsidRPr="00F31BEF">
        <w:rPr>
          <w:rFonts w:ascii="Aptos" w:hAnsi="Aptos"/>
        </w:rPr>
        <w:t>The section should explain how partnerships:</w:t>
      </w:r>
    </w:p>
    <w:p w14:paraId="2BDED088" w14:textId="77777777" w:rsidR="00F31BEF" w:rsidRPr="00F31BEF" w:rsidRDefault="00F31BEF" w:rsidP="00F31BEF">
      <w:pPr>
        <w:numPr>
          <w:ilvl w:val="0"/>
          <w:numId w:val="29"/>
        </w:numPr>
        <w:rPr>
          <w:rFonts w:ascii="Aptos" w:hAnsi="Aptos"/>
        </w:rPr>
      </w:pPr>
      <w:r w:rsidRPr="00F31BEF">
        <w:rPr>
          <w:rFonts w:ascii="Aptos" w:hAnsi="Aptos"/>
        </w:rPr>
        <w:t>Strengthen research quality</w:t>
      </w:r>
    </w:p>
    <w:p w14:paraId="1DF2BB96" w14:textId="77777777" w:rsidR="00F31BEF" w:rsidRPr="00F31BEF" w:rsidRDefault="00F31BEF" w:rsidP="00F31BEF">
      <w:pPr>
        <w:numPr>
          <w:ilvl w:val="0"/>
          <w:numId w:val="29"/>
        </w:numPr>
        <w:rPr>
          <w:rFonts w:ascii="Aptos" w:hAnsi="Aptos"/>
        </w:rPr>
      </w:pPr>
      <w:r w:rsidRPr="00F31BEF">
        <w:rPr>
          <w:rFonts w:ascii="Aptos" w:hAnsi="Aptos"/>
        </w:rPr>
        <w:t>Enable impact beyond academia</w:t>
      </w:r>
    </w:p>
    <w:p w14:paraId="04133C97" w14:textId="77777777" w:rsidR="00F31BEF" w:rsidRPr="00F31BEF" w:rsidRDefault="00F31BEF" w:rsidP="00F31BEF">
      <w:pPr>
        <w:numPr>
          <w:ilvl w:val="0"/>
          <w:numId w:val="29"/>
        </w:numPr>
        <w:rPr>
          <w:rFonts w:ascii="Aptos" w:hAnsi="Aptos"/>
        </w:rPr>
      </w:pPr>
      <w:r w:rsidRPr="00F31BEF">
        <w:rPr>
          <w:rFonts w:ascii="Aptos" w:hAnsi="Aptos"/>
        </w:rPr>
        <w:t>Support sustainability and capacity-building</w:t>
      </w:r>
    </w:p>
    <w:p w14:paraId="71083130" w14:textId="77777777" w:rsidR="00F31BEF" w:rsidRPr="00F31BEF" w:rsidRDefault="00F31BEF" w:rsidP="00F31BEF">
      <w:pPr>
        <w:rPr>
          <w:rFonts w:ascii="Aptos" w:hAnsi="Aptos"/>
        </w:rPr>
      </w:pPr>
      <w:r w:rsidRPr="00F31BEF">
        <w:rPr>
          <w:rFonts w:ascii="Aptos" w:hAnsi="Aptos"/>
        </w:rPr>
        <w:t>Evidence must demonstrate active, implemented collaboration, not intended or planned activity.</w:t>
      </w:r>
    </w:p>
    <w:p w14:paraId="6253F173" w14:textId="522F8729" w:rsidR="00F31BEF" w:rsidRPr="00F31BEF" w:rsidRDefault="00F31BEF" w:rsidP="00F31BEF">
      <w:pPr>
        <w:rPr>
          <w:rFonts w:ascii="Aptos" w:hAnsi="Aptos"/>
        </w:rPr>
      </w:pPr>
    </w:p>
    <w:p w14:paraId="4962C216" w14:textId="77777777" w:rsidR="00F31BEF" w:rsidRPr="00F31BEF" w:rsidRDefault="00F31BEF" w:rsidP="00F31BEF">
      <w:pPr>
        <w:rPr>
          <w:rFonts w:ascii="Aptos" w:hAnsi="Aptos"/>
          <w:b/>
          <w:bCs/>
          <w:color w:val="3AAFA9" w:themeColor="accent4"/>
          <w:sz w:val="24"/>
          <w:szCs w:val="24"/>
        </w:rPr>
      </w:pPr>
      <w:r w:rsidRPr="00F31BEF">
        <w:rPr>
          <w:rFonts w:ascii="Aptos" w:hAnsi="Aptos"/>
          <w:b/>
          <w:bCs/>
          <w:color w:val="3AAFA9" w:themeColor="accent4"/>
          <w:sz w:val="24"/>
          <w:szCs w:val="24"/>
        </w:rPr>
        <w:t>Additional Notes</w:t>
      </w:r>
    </w:p>
    <w:p w14:paraId="6CBCA2C0" w14:textId="77777777" w:rsidR="00F31BEF" w:rsidRPr="00F31BEF" w:rsidRDefault="00F31BEF" w:rsidP="00F31BEF">
      <w:pPr>
        <w:numPr>
          <w:ilvl w:val="0"/>
          <w:numId w:val="30"/>
        </w:numPr>
        <w:rPr>
          <w:rFonts w:ascii="Aptos" w:hAnsi="Aptos"/>
        </w:rPr>
      </w:pPr>
      <w:r w:rsidRPr="00F31BEF">
        <w:rPr>
          <w:rFonts w:ascii="Aptos" w:hAnsi="Aptos"/>
        </w:rPr>
        <w:t>The Environment Statement will not usually relate only to a single department or coherent organisational unit</w:t>
      </w:r>
    </w:p>
    <w:p w14:paraId="1BBC9B02" w14:textId="77777777" w:rsidR="00F31BEF" w:rsidRPr="00F31BEF" w:rsidRDefault="00F31BEF" w:rsidP="00F31BEF">
      <w:pPr>
        <w:numPr>
          <w:ilvl w:val="0"/>
          <w:numId w:val="30"/>
        </w:numPr>
        <w:rPr>
          <w:rFonts w:ascii="Aptos" w:hAnsi="Aptos"/>
        </w:rPr>
      </w:pPr>
      <w:r w:rsidRPr="00F31BEF">
        <w:rPr>
          <w:rFonts w:ascii="Aptos" w:hAnsi="Aptos"/>
        </w:rPr>
        <w:t>Additional contextual information may be included where it helps explain institutional diversity</w:t>
      </w:r>
    </w:p>
    <w:p w14:paraId="2D936DED" w14:textId="77777777" w:rsidR="00F31BEF" w:rsidRPr="00F31BEF" w:rsidRDefault="00F31BEF" w:rsidP="00F31BEF">
      <w:pPr>
        <w:numPr>
          <w:ilvl w:val="0"/>
          <w:numId w:val="30"/>
        </w:numPr>
        <w:rPr>
          <w:rFonts w:ascii="Aptos" w:hAnsi="Aptos"/>
        </w:rPr>
      </w:pPr>
      <w:r w:rsidRPr="00F31BEF">
        <w:rPr>
          <w:rFonts w:ascii="Aptos" w:hAnsi="Aptos"/>
        </w:rPr>
        <w:t>All claims must be supported by verifiable evidence or data</w:t>
      </w:r>
    </w:p>
    <w:p w14:paraId="0BECDA8B" w14:textId="200FD465" w:rsidR="00F31BEF" w:rsidRPr="00F31BEF" w:rsidRDefault="00F31BEF" w:rsidP="00F31BEF">
      <w:pPr>
        <w:rPr>
          <w:rFonts w:ascii="Aptos" w:hAnsi="Aptos"/>
        </w:rPr>
      </w:pPr>
    </w:p>
    <w:p w14:paraId="1888B7E0" w14:textId="1A53DDEB" w:rsidR="00F31BEF" w:rsidRPr="00F31BEF" w:rsidRDefault="00F31BEF" w:rsidP="00F31BEF">
      <w:pPr>
        <w:rPr>
          <w:rFonts w:ascii="Aptos" w:hAnsi="Aptos"/>
          <w:b/>
          <w:bCs/>
          <w:color w:val="3AAFA9" w:themeColor="accent4"/>
          <w:sz w:val="24"/>
          <w:szCs w:val="24"/>
        </w:rPr>
      </w:pPr>
      <w:r w:rsidRPr="00F31BEF">
        <w:rPr>
          <w:rFonts w:ascii="Aptos" w:hAnsi="Aptos"/>
          <w:b/>
          <w:bCs/>
          <w:color w:val="3AAFA9" w:themeColor="accent4"/>
          <w:sz w:val="24"/>
          <w:szCs w:val="24"/>
        </w:rPr>
        <w:t xml:space="preserve">Checklist for Institutions </w:t>
      </w:r>
    </w:p>
    <w:p w14:paraId="5002DAC0" w14:textId="77777777" w:rsidR="00F31BEF" w:rsidRPr="00F31BEF" w:rsidRDefault="00F31BEF" w:rsidP="00F31BEF">
      <w:pPr>
        <w:numPr>
          <w:ilvl w:val="0"/>
          <w:numId w:val="32"/>
        </w:numPr>
        <w:rPr>
          <w:rFonts w:ascii="Aptos" w:hAnsi="Aptos"/>
        </w:rPr>
      </w:pPr>
      <w:r w:rsidRPr="00F31BEF">
        <w:rPr>
          <w:rFonts w:ascii="Aptos" w:hAnsi="Aptos"/>
        </w:rPr>
        <w:t>All five required sections completed</w:t>
      </w:r>
    </w:p>
    <w:p w14:paraId="188ED171" w14:textId="77777777" w:rsidR="00F31BEF" w:rsidRPr="00F31BEF" w:rsidRDefault="00F31BEF" w:rsidP="00F31BEF">
      <w:pPr>
        <w:numPr>
          <w:ilvl w:val="0"/>
          <w:numId w:val="32"/>
        </w:numPr>
        <w:rPr>
          <w:rFonts w:ascii="Aptos" w:hAnsi="Aptos"/>
        </w:rPr>
      </w:pPr>
      <w:r w:rsidRPr="00F31BEF">
        <w:rPr>
          <w:rFonts w:ascii="Aptos" w:hAnsi="Aptos"/>
        </w:rPr>
        <w:t>Evidence provided for all claims</w:t>
      </w:r>
    </w:p>
    <w:p w14:paraId="3A059FC9" w14:textId="77777777" w:rsidR="00F31BEF" w:rsidRPr="00F31BEF" w:rsidRDefault="00F31BEF" w:rsidP="00F31BEF">
      <w:pPr>
        <w:numPr>
          <w:ilvl w:val="0"/>
          <w:numId w:val="32"/>
        </w:numPr>
        <w:rPr>
          <w:rFonts w:ascii="Aptos" w:hAnsi="Aptos"/>
        </w:rPr>
      </w:pPr>
      <w:r w:rsidRPr="00F31BEF">
        <w:rPr>
          <w:rFonts w:ascii="Aptos" w:hAnsi="Aptos"/>
        </w:rPr>
        <w:t>Data tables included where required</w:t>
      </w:r>
    </w:p>
    <w:p w14:paraId="04CFC3A8" w14:textId="77777777" w:rsidR="00F31BEF" w:rsidRPr="00F31BEF" w:rsidRDefault="00F31BEF" w:rsidP="00F31BEF">
      <w:pPr>
        <w:numPr>
          <w:ilvl w:val="0"/>
          <w:numId w:val="32"/>
        </w:numPr>
        <w:rPr>
          <w:rFonts w:ascii="Aptos" w:hAnsi="Aptos"/>
        </w:rPr>
      </w:pPr>
      <w:r w:rsidRPr="00F31BEF">
        <w:rPr>
          <w:rFonts w:ascii="Aptos" w:hAnsi="Aptos"/>
        </w:rPr>
        <w:t>Organisational distinctions explained where applicable</w:t>
      </w:r>
    </w:p>
    <w:p w14:paraId="3191AB25" w14:textId="77777777" w:rsidR="00F31BEF" w:rsidRPr="00F31BEF" w:rsidRDefault="00F31BEF" w:rsidP="00F31BEF">
      <w:pPr>
        <w:numPr>
          <w:ilvl w:val="0"/>
          <w:numId w:val="32"/>
        </w:numPr>
        <w:rPr>
          <w:rFonts w:ascii="Aptos" w:hAnsi="Aptos"/>
        </w:rPr>
      </w:pPr>
      <w:r w:rsidRPr="00F31BEF">
        <w:rPr>
          <w:rFonts w:ascii="Aptos" w:hAnsi="Aptos"/>
        </w:rPr>
        <w:t>Statement does not exceed 10 pages</w:t>
      </w:r>
    </w:p>
    <w:p w14:paraId="3AF64024" w14:textId="2C28D2C7" w:rsidR="002E02F2" w:rsidRPr="00EF0457" w:rsidRDefault="002E02F2" w:rsidP="00C620F4">
      <w:pPr>
        <w:rPr>
          <w:rFonts w:ascii="Aptos" w:hAnsi="Aptos"/>
        </w:rPr>
      </w:pPr>
    </w:p>
    <w:sectPr w:rsidR="002E02F2" w:rsidRPr="00EF045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BE686" w14:textId="77777777" w:rsidR="0008747E" w:rsidRDefault="0008747E" w:rsidP="00EF0457">
      <w:pPr>
        <w:spacing w:after="0" w:line="240" w:lineRule="auto"/>
      </w:pPr>
      <w:r>
        <w:separator/>
      </w:r>
    </w:p>
  </w:endnote>
  <w:endnote w:type="continuationSeparator" w:id="0">
    <w:p w14:paraId="280070B8" w14:textId="77777777" w:rsidR="0008747E" w:rsidRDefault="0008747E" w:rsidP="00EF0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4AE30" w14:textId="77777777" w:rsidR="0008747E" w:rsidRDefault="0008747E" w:rsidP="00EF0457">
      <w:pPr>
        <w:spacing w:after="0" w:line="240" w:lineRule="auto"/>
      </w:pPr>
      <w:r>
        <w:separator/>
      </w:r>
    </w:p>
  </w:footnote>
  <w:footnote w:type="continuationSeparator" w:id="0">
    <w:p w14:paraId="69201EE1" w14:textId="77777777" w:rsidR="0008747E" w:rsidRDefault="0008747E" w:rsidP="00EF0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B03F7" w14:textId="38AB7ECB" w:rsidR="00EF0457" w:rsidRDefault="00EF0457">
    <w:pPr>
      <w:pStyle w:val="Header"/>
    </w:pPr>
  </w:p>
  <w:p w14:paraId="13B6EBE9" w14:textId="77777777" w:rsidR="00EF0457" w:rsidRDefault="00EF04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68C7"/>
    <w:multiLevelType w:val="multilevel"/>
    <w:tmpl w:val="B694E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176BB"/>
    <w:multiLevelType w:val="multilevel"/>
    <w:tmpl w:val="6D248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D61A5"/>
    <w:multiLevelType w:val="multilevel"/>
    <w:tmpl w:val="6924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365862"/>
    <w:multiLevelType w:val="multilevel"/>
    <w:tmpl w:val="E04A0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D32F32"/>
    <w:multiLevelType w:val="multilevel"/>
    <w:tmpl w:val="B41E5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FB04F4"/>
    <w:multiLevelType w:val="multilevel"/>
    <w:tmpl w:val="7F6E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4D2CDA"/>
    <w:multiLevelType w:val="multilevel"/>
    <w:tmpl w:val="BA88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5E7810"/>
    <w:multiLevelType w:val="multilevel"/>
    <w:tmpl w:val="8072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035DA4"/>
    <w:multiLevelType w:val="multilevel"/>
    <w:tmpl w:val="4EDA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AE24CE"/>
    <w:multiLevelType w:val="multilevel"/>
    <w:tmpl w:val="3C1C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6F55E9"/>
    <w:multiLevelType w:val="multilevel"/>
    <w:tmpl w:val="12F48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E866BD"/>
    <w:multiLevelType w:val="multilevel"/>
    <w:tmpl w:val="7B447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594D08"/>
    <w:multiLevelType w:val="multilevel"/>
    <w:tmpl w:val="CEC4C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2B7FDB"/>
    <w:multiLevelType w:val="multilevel"/>
    <w:tmpl w:val="9E74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947DAD"/>
    <w:multiLevelType w:val="multilevel"/>
    <w:tmpl w:val="4A96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4909ED"/>
    <w:multiLevelType w:val="multilevel"/>
    <w:tmpl w:val="DE50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02074B"/>
    <w:multiLevelType w:val="multilevel"/>
    <w:tmpl w:val="F33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CE7266"/>
    <w:multiLevelType w:val="multilevel"/>
    <w:tmpl w:val="E9EA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1343F7"/>
    <w:multiLevelType w:val="multilevel"/>
    <w:tmpl w:val="1952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ED56DA"/>
    <w:multiLevelType w:val="multilevel"/>
    <w:tmpl w:val="6C2E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1C7AF1"/>
    <w:multiLevelType w:val="multilevel"/>
    <w:tmpl w:val="2F70527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D46DC3"/>
    <w:multiLevelType w:val="multilevel"/>
    <w:tmpl w:val="67C6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FB44B4"/>
    <w:multiLevelType w:val="multilevel"/>
    <w:tmpl w:val="DFEE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66021F"/>
    <w:multiLevelType w:val="multilevel"/>
    <w:tmpl w:val="1152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351989"/>
    <w:multiLevelType w:val="multilevel"/>
    <w:tmpl w:val="B914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5350B9"/>
    <w:multiLevelType w:val="multilevel"/>
    <w:tmpl w:val="19A40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A62DD8"/>
    <w:multiLevelType w:val="multilevel"/>
    <w:tmpl w:val="C9788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92111A"/>
    <w:multiLevelType w:val="multilevel"/>
    <w:tmpl w:val="68F28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D5665F"/>
    <w:multiLevelType w:val="multilevel"/>
    <w:tmpl w:val="0FCA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180342"/>
    <w:multiLevelType w:val="multilevel"/>
    <w:tmpl w:val="599AD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853B31"/>
    <w:multiLevelType w:val="multilevel"/>
    <w:tmpl w:val="1DA4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FC6E77"/>
    <w:multiLevelType w:val="multilevel"/>
    <w:tmpl w:val="4C189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2806904">
    <w:abstractNumId w:val="18"/>
  </w:num>
  <w:num w:numId="2" w16cid:durableId="1536504565">
    <w:abstractNumId w:val="13"/>
  </w:num>
  <w:num w:numId="3" w16cid:durableId="312876466">
    <w:abstractNumId w:val="4"/>
  </w:num>
  <w:num w:numId="4" w16cid:durableId="526723839">
    <w:abstractNumId w:val="30"/>
  </w:num>
  <w:num w:numId="5" w16cid:durableId="1820151151">
    <w:abstractNumId w:val="15"/>
  </w:num>
  <w:num w:numId="6" w16cid:durableId="1830368735">
    <w:abstractNumId w:val="28"/>
  </w:num>
  <w:num w:numId="7" w16cid:durableId="160045908">
    <w:abstractNumId w:val="21"/>
  </w:num>
  <w:num w:numId="8" w16cid:durableId="57360163">
    <w:abstractNumId w:val="5"/>
  </w:num>
  <w:num w:numId="9" w16cid:durableId="268124364">
    <w:abstractNumId w:val="27"/>
  </w:num>
  <w:num w:numId="10" w16cid:durableId="1221482532">
    <w:abstractNumId w:val="2"/>
  </w:num>
  <w:num w:numId="11" w16cid:durableId="1510867261">
    <w:abstractNumId w:val="3"/>
  </w:num>
  <w:num w:numId="12" w16cid:durableId="799373977">
    <w:abstractNumId w:val="14"/>
  </w:num>
  <w:num w:numId="13" w16cid:durableId="2075350053">
    <w:abstractNumId w:val="12"/>
  </w:num>
  <w:num w:numId="14" w16cid:durableId="214241535">
    <w:abstractNumId w:val="19"/>
  </w:num>
  <w:num w:numId="15" w16cid:durableId="1793746739">
    <w:abstractNumId w:val="10"/>
  </w:num>
  <w:num w:numId="16" w16cid:durableId="807433435">
    <w:abstractNumId w:val="25"/>
  </w:num>
  <w:num w:numId="17" w16cid:durableId="1268002074">
    <w:abstractNumId w:val="17"/>
  </w:num>
  <w:num w:numId="18" w16cid:durableId="1616475116">
    <w:abstractNumId w:val="31"/>
  </w:num>
  <w:num w:numId="19" w16cid:durableId="602303511">
    <w:abstractNumId w:val="23"/>
  </w:num>
  <w:num w:numId="20" w16cid:durableId="1658148537">
    <w:abstractNumId w:val="29"/>
  </w:num>
  <w:num w:numId="21" w16cid:durableId="234315257">
    <w:abstractNumId w:val="9"/>
  </w:num>
  <w:num w:numId="22" w16cid:durableId="771559822">
    <w:abstractNumId w:val="22"/>
  </w:num>
  <w:num w:numId="23" w16cid:durableId="1229877746">
    <w:abstractNumId w:val="6"/>
  </w:num>
  <w:num w:numId="24" w16cid:durableId="1344817471">
    <w:abstractNumId w:val="11"/>
  </w:num>
  <w:num w:numId="25" w16cid:durableId="1775855490">
    <w:abstractNumId w:val="8"/>
  </w:num>
  <w:num w:numId="26" w16cid:durableId="675770402">
    <w:abstractNumId w:val="16"/>
  </w:num>
  <w:num w:numId="27" w16cid:durableId="225144833">
    <w:abstractNumId w:val="0"/>
  </w:num>
  <w:num w:numId="28" w16cid:durableId="223565875">
    <w:abstractNumId w:val="7"/>
  </w:num>
  <w:num w:numId="29" w16cid:durableId="1357077093">
    <w:abstractNumId w:val="24"/>
  </w:num>
  <w:num w:numId="30" w16cid:durableId="580066818">
    <w:abstractNumId w:val="1"/>
  </w:num>
  <w:num w:numId="31" w16cid:durableId="643897112">
    <w:abstractNumId w:val="26"/>
  </w:num>
  <w:num w:numId="32" w16cid:durableId="8197311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457"/>
    <w:rsid w:val="0008747E"/>
    <w:rsid w:val="002A043D"/>
    <w:rsid w:val="002E02F2"/>
    <w:rsid w:val="0058609E"/>
    <w:rsid w:val="005B1BCB"/>
    <w:rsid w:val="006C1894"/>
    <w:rsid w:val="006C2F37"/>
    <w:rsid w:val="006C50F9"/>
    <w:rsid w:val="007C64F0"/>
    <w:rsid w:val="007F491B"/>
    <w:rsid w:val="00823764"/>
    <w:rsid w:val="0087647A"/>
    <w:rsid w:val="00C57CFF"/>
    <w:rsid w:val="00C620F4"/>
    <w:rsid w:val="00D37819"/>
    <w:rsid w:val="00D433ED"/>
    <w:rsid w:val="00EE7F9F"/>
    <w:rsid w:val="00EF0457"/>
    <w:rsid w:val="00F3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9C686"/>
  <w15:chartTrackingRefBased/>
  <w15:docId w15:val="{E7C1FB39-E603-4600-BE0E-C4D4DEFB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02F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02F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4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0502F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4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502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4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502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45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45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45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45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457"/>
    <w:rPr>
      <w:rFonts w:asciiTheme="majorHAnsi" w:eastAsiaTheme="majorEastAsia" w:hAnsiTheme="majorHAnsi" w:cstheme="majorBidi"/>
      <w:color w:val="00502F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457"/>
    <w:rPr>
      <w:rFonts w:asciiTheme="majorHAnsi" w:eastAsiaTheme="majorEastAsia" w:hAnsiTheme="majorHAnsi" w:cstheme="majorBidi"/>
      <w:color w:val="00502F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457"/>
    <w:rPr>
      <w:rFonts w:asciiTheme="minorHAnsi" w:eastAsiaTheme="majorEastAsia" w:hAnsiTheme="minorHAnsi" w:cstheme="majorBidi"/>
      <w:color w:val="00502F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457"/>
    <w:rPr>
      <w:rFonts w:asciiTheme="minorHAnsi" w:eastAsiaTheme="majorEastAsia" w:hAnsiTheme="minorHAnsi" w:cstheme="majorBidi"/>
      <w:i/>
      <w:iCs/>
      <w:color w:val="00502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457"/>
    <w:rPr>
      <w:rFonts w:asciiTheme="minorHAnsi" w:eastAsiaTheme="majorEastAsia" w:hAnsiTheme="minorHAnsi" w:cstheme="majorBidi"/>
      <w:color w:val="00502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45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45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45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45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45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45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4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4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457"/>
    <w:rPr>
      <w:i/>
      <w:iCs/>
      <w:color w:val="00502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457"/>
    <w:pPr>
      <w:pBdr>
        <w:top w:val="single" w:sz="4" w:space="10" w:color="00502F" w:themeColor="accent1" w:themeShade="BF"/>
        <w:bottom w:val="single" w:sz="4" w:space="10" w:color="00502F" w:themeColor="accent1" w:themeShade="BF"/>
      </w:pBdr>
      <w:spacing w:before="360" w:after="360"/>
      <w:ind w:left="864" w:right="864"/>
      <w:jc w:val="center"/>
    </w:pPr>
    <w:rPr>
      <w:i/>
      <w:iCs/>
      <w:color w:val="00502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457"/>
    <w:rPr>
      <w:i/>
      <w:iCs/>
      <w:color w:val="00502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457"/>
    <w:rPr>
      <w:b/>
      <w:bCs/>
      <w:smallCaps/>
      <w:color w:val="00502F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04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457"/>
  </w:style>
  <w:style w:type="paragraph" w:styleId="Footer">
    <w:name w:val="footer"/>
    <w:basedOn w:val="Normal"/>
    <w:link w:val="FooterChar"/>
    <w:uiPriority w:val="99"/>
    <w:unhideWhenUsed/>
    <w:rsid w:val="00EF04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457"/>
  </w:style>
  <w:style w:type="table" w:styleId="TableGrid">
    <w:name w:val="Table Grid"/>
    <w:basedOn w:val="TableNormal"/>
    <w:uiPriority w:val="39"/>
    <w:rsid w:val="002E0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F4Pakista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B3F"/>
      </a:accent1>
      <a:accent2>
        <a:srgbClr val="0A2F5A"/>
      </a:accent2>
      <a:accent3>
        <a:srgbClr val="C9A227"/>
      </a:accent3>
      <a:accent4>
        <a:srgbClr val="3AAFA9"/>
      </a:accent4>
      <a:accent5>
        <a:srgbClr val="A5A5A5"/>
      </a:accent5>
      <a:accent6>
        <a:srgbClr val="333333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savanah scharneck</dc:creator>
  <cp:keywords/>
  <dc:description/>
  <cp:lastModifiedBy>savanah scharneck</cp:lastModifiedBy>
  <cp:revision>3</cp:revision>
  <cp:lastPrinted>2026-01-17T10:52:00Z</cp:lastPrinted>
  <dcterms:created xsi:type="dcterms:W3CDTF">2026-01-17T10:53:00Z</dcterms:created>
  <dcterms:modified xsi:type="dcterms:W3CDTF">2026-01-17T10:57:00Z</dcterms:modified>
</cp:coreProperties>
</file>